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HBeglG 1991</w:t>
      </w:r>
    </w:p>
    <w:p>
      <w:r>
        <w:rPr>
          <w:color w:val="555555"/>
          <w:sz w:val="18"/>
        </w:rPr>
        <w:t xml:space="preserve">Haushaltsbegleitgesetz 1991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HBeglG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https://recht.nulegal.eu/gesetze/HBeglG%201991/eingangsformel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