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HBankDVDV — Schriftlicher Teil</w:t>
      </w:r>
    </w:p>
    <w:p>
      <w:r>
        <w:rPr>
          <w:color w:val="555555"/>
          <w:sz w:val="18"/>
        </w:rPr>
        <w:t xml:space="preserve">Verordnung über den Vorbereitungsdienst für den höheren Bankdienst der Deutschen Bundesbank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Der schriftliche Teil des Auswahlverfahrens besteht aus drei Abschnitten, und zwar aus</w:t>
      </w:r>
    </w:p>
    <w:p>
      <w:pPr>
        <w:ind w:left="420"/>
      </w:pPr>
      <w:r>
        <w:t xml:space="preserve">1. einem Test zur Erfassung der kognitiven Leistungsfähigkeit und zur Erfassung von Persönlichkeitsmerkmalen,</w:t>
      </w:r>
    </w:p>
    <w:p>
      <w:pPr>
        <w:ind w:left="420"/>
      </w:pPr>
      <w:r>
        <w:t xml:space="preserve">2. einem Test zur Prüfung der englischen Sprachkenntnisse sowie</w:t>
      </w:r>
    </w:p>
    <w:p>
      <w:pPr>
        <w:ind w:left="420"/>
      </w:pPr>
      <w:r>
        <w:t xml:space="preserve">3. einem Aufsatz.</w:t>
      </w:r>
    </w:p>
    <w:p>
      <w:r>
        <w:t xml:space="preserve">Der Test nach Satz 1 Nummer 1 umfasst einen Leistungstest und einen Persönlichkeitstest.</w:t>
      </w:r>
    </w:p>
    <w:p>
      <w:r>
        <w:rPr>
          <w:color w:val="555555"/>
          <w:sz w:val="17"/>
        </w:rPr>
        <w:t xml:space="preserve">Zitiervorschlag: § 9 HBankDVDV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https://recht.nulegal.eu/gesetze/HBankDVDV/9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