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HAbg-VO (Nordrhein-Westfalen) — Verbindlicherklärung der Rahmenvereinbarung zwischen derNRW.BANK und den Hochschulen</w:t>
      </w:r>
    </w:p>
    <w:p>
      <w:r>
        <w:rPr>
          <w:color w:val="555555"/>
          <w:sz w:val="18"/>
        </w:rPr>
        <w:t xml:space="preserve">Hochschulabgabenverordnung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Ministerium wird ermächtigt, die Rahmenvereinbarung, welche die Zusammenarbeit zwischen der NRW.BANK und den Hochschulen in Nordrhein-Westfalen regelt, in ihrer jeweils geltenden Fassung für allgemeinverbindlich zu erklären.</w:t>
      </w:r>
    </w:p>
    <w:p>
      <w:r>
        <w:t xml:space="preserve">(2) Ministerium im Sinne dieser Verordnung ist das für die Hochschulen zuständige Ministerium des Landes Nordrhein-Westfalen.</w:t>
      </w:r>
    </w:p>
    <w:p>
      <w:r>
        <w:rPr>
          <w:color w:val="555555"/>
          <w:sz w:val="17"/>
        </w:rPr>
        <w:t xml:space="preserve">Zitiervorschlag: § 12 HAbg-VO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https://recht.nulegal.eu/gesetze/HAbg-VO/12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