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HAbg-VO (Nordrhein-Westfalen) — Notleidende Forderungen</w:t>
      </w:r>
    </w:p>
    <w:p>
      <w:r>
        <w:rPr>
          <w:color w:val="555555"/>
          <w:sz w:val="18"/>
        </w:rPr>
        <w:t xml:space="preserve">Hochschulabgabenverordnung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notleidende Darlehensforderung im Sinne des § 18 Absatz 2 des Hochschulabgabengesetzes liegt vor, wenn</w:t>
      </w:r>
    </w:p>
    <w:p>
      <w:r>
        <w:t xml:space="preserve">1. die Darlehensnehmerin oder der Darlehensnehmer fällige Rückzahlungsraten oder sonstige mit dem Darlehen zusammenhängende Forderungen innerhalb von sechs Monaten seit Fälligkeit nicht geleistet hat,</w:t>
      </w:r>
    </w:p>
    <w:p>
      <w:r>
        <w:t xml:space="preserve">2. die Rückzahlung des Darlehens infolge der Erwerbs- oder Arbeitsunfähigkeit oder einer Erkrankung der Darlehensnehmerin oder des Darlehensnehmers von mehr als einem Jahr Dauer nachhaltig erschwert oder unmöglich geworden ist,</w:t>
      </w:r>
    </w:p>
    <w:p>
      <w:r>
        <w:t xml:space="preserve">3. die Darlehensnehmerin oder der Darlehensnehmer zahlungsunfähig geworden ist oder Hilfe zum Lebensunterhalt nach dem Zwölften Buch Sozialgesetzbuch – Sozialhilfe – (Artikel 1 des Gesetzes vom 27. Dezember 2003, BGBl. I S. 3022, 3023), das zuletzt durch Artikel 9 des Gesetzes vom 21. Juli 2014 (BGBl. I S. 1133) geändert worden ist, oder Leistungen zur Sicherung des Lebensunterhalts nach dem Zweiten Buch Sozialgesetzbuch – Grundsicherung für Arbeitsuchende – in der Fassung der Bekanntmachung vom 13. Mai 2011 (BGBl. I S. 850, 2094), das durch Artikel 5 des Gesetzes vom 24. Juni 2015 (BGBl. I S. 974) geändert worden ist, erhält,</w:t>
      </w:r>
    </w:p>
    <w:p>
      <w:r>
        <w:t xml:space="preserve">4. ein Antrag nach § 14 Absatz 1 des Hochschulabgabengesetzes auf Freistellung von der Verpflichtung zur Rückzahlung des Studienbeitragsdarlehens zum zweiten Mal gestellt worden ist,</w:t>
      </w:r>
    </w:p>
    <w:p>
      <w:r>
        <w:t xml:space="preserve">5. der Aufenthalt der Darlehensnehmerin oder des Darlehensnehmers unter Ausnutzung der melde- und amtshilferechtlich zulässigen Möglichkeiten seit mehr als sechs Monaten nicht ermittelt werden konnte,</w:t>
      </w:r>
    </w:p>
    <w:p>
      <w:r>
        <w:t xml:space="preserve">6. die NRW.BANK ein ihr nach den Bestimmungen des Bürgerlichen Gesetzbuches zustehendes außerordentliches Kündigungsrecht ausgeübt hat oder</w:t>
      </w:r>
    </w:p>
    <w:p>
      <w:r>
        <w:t xml:space="preserve">7. die Darlehensnehmerin oder der Darlehensnehmer verstirbt; in diesem Fall erlischt die abgetretene Darlehensschuld; eine Vollstreckung des Ausfallfonds gegenüber den Erben findet nicht statt.</w:t>
      </w:r>
    </w:p>
    <w:p>
      <w:r>
        <w:rPr>
          <w:color w:val="555555"/>
          <w:sz w:val="17"/>
        </w:rPr>
        <w:t xml:space="preserve">Zitiervorschlag: § 10 HAbg-VO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https://recht.nulegal.eu/gesetze/HAbg-VO/10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