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HAVELPOLDERSTV_G_2008 (Brandenburg)</w:t>
      </w:r>
    </w:p>
    <w:p>
      <w:r>
        <w:rPr>
          <w:color w:val="555555"/>
          <w:sz w:val="18"/>
        </w:rPr>
        <w:t xml:space="preserve">Gesetz zu dem Staatsvertrag vom 6. März 2008 über die Flutung der Havelpolder und die Einrichtung einer gemeinsamen Schiedsstelle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Dem in Potsdam am 6. März 2008 unterzeichneten Staatsvertrag zwischen den Ländern Brandenburg, Sachsen-Anhalt, Mecklenburg-Vorpommern und Niedersachsen und der Bundesrepublik Deutschland wird zugestimmt. Der Staatsvertrag wird nachstehend veröffentlicht.</w:t>
      </w:r>
    </w:p>
    <w:p>
      <w:r>
        <w:rPr>
          <w:color w:val="555555"/>
          <w:sz w:val="17"/>
        </w:rPr>
        <w:t xml:space="preserve">Zitiervorschlag: § 1 HAVELPOLDERSTV_G_2008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https://recht.nulegal.eu/gesetze/HAVELPOLDERSTV_G_2008/1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