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HAG — Aufgaben des Heimarbeitsausschusses auf dem Gebiet der Entgeltregelung</w:t>
      </w:r>
    </w:p>
    <w:p>
      <w:r>
        <w:rPr>
          <w:color w:val="555555"/>
          <w:sz w:val="18"/>
        </w:rPr>
        <w:t xml:space="preserve">Heimarbeitsgesetz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Heimarbeitsausschuß hat die Aufgaben:</w:t>
      </w:r>
    </w:p>
    <w:p>
      <w:pPr>
        <w:ind w:left="420"/>
      </w:pPr>
      <w:r>
        <w:t xml:space="preserve">a) auf das Zustandekommen von Tarifverträgen hinzuwirken;</w:t>
      </w:r>
    </w:p>
    <w:p>
      <w:pPr>
        <w:ind w:left="420"/>
      </w:pPr>
      <w:r>
        <w:t xml:space="preserve">b) zur Vermeidung und Beendigung von Gesamtstreitigkeiten zwischen den in § 17 Abs. 1 genannten Parteien diesen auf Antrag einer Partei Vorschläge für den Abschluß eines Tarifvertrags zu unterbreiten; wird ein schriftlich abgefaßter Vorschlag von allen Parteien durch Erklärung gegenüber dem Heimarbeitsausschuß angenommen, so hat er die Wirkung eines Tarifvertrags;</w:t>
      </w:r>
    </w:p>
    <w:p>
      <w:pPr>
        <w:ind w:left="420"/>
      </w:pPr>
      <w:r>
        <w:t xml:space="preserve">c) bindende Festsetzungen für Entgelte und sonstige Vertragsbedingungen nach Maßgabe des § 19 zu treffen.</w:t>
      </w:r>
    </w:p>
    <w:p>
      <w:r>
        <w:rPr>
          <w:color w:val="555555"/>
          <w:sz w:val="17"/>
        </w:rPr>
        <w:t xml:space="preserve">Zitiervorschlag: § 18 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