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HADVDV — Wiederholte Teilnahme am Auswahlverfahren</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Bewerberinnen und Bewerber, die im mündlichen Teil des Auswahlverfahrens eine festgelegte Mindestpunktzahl für eine Schlüsselkompetenz oder für den Gesamtwert aller Schlüsselkompetenzen nicht erreicht haben, können sich frühestens im zweiten auf die erfolglose Teilnahme folgenden Kalenderjahr erneut für das Auswahlverfahren bewerben. Bewerberinnen und Bewerber, die alle festgelegten Mindestpunktzahlen erreicht haben, aber auf Grund ihres Ranglistenplatzes bei einer begrenzten Anzahl an Ausbildungsplätzen keine Einstellungszusage erhalten, können sich bereits im folgenden Auswahlverfahren wieder bewerben.</w:t>
      </w:r>
    </w:p>
    <w:p>
      <w:r>
        <w:t xml:space="preserve">(2) Insgesamt sind höchstens drei Teilnahmen am mündlichen Teil des Auswahlverfahrens zulässig.</w:t>
      </w:r>
    </w:p>
    <w:p>
      <w:r>
        <w:t xml:space="preserve">(3) In begründeten Einzelfällen kann die Auswahlkommission erneute Bewerbungen zu einem früheren als dem in Absatz 1 genannten Zeitpunkt oder mehr als drei Teilnahmen am mündlichen Auswahlverfahren zulassen.</w:t>
      </w:r>
    </w:p>
    <w:p>
      <w:r>
        <w:t xml:space="preserve">(4) Im Falle einer erneuten Bewerbung ist das gesamte Auswahlverfahren erneut zu durchlaufen.</w:t>
      </w:r>
    </w:p>
    <w:p>
      <w:r>
        <w:rPr>
          <w:color w:val="555555"/>
          <w:sz w:val="17"/>
        </w:rPr>
        <w:t xml:space="preserve">Zitiervorschlag: § 13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