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HörAkMstrV — Handlungsfeld „Einen Betrieb im Hörakustiker-Handwerk führen und organisieren“</w:t>
      </w:r>
    </w:p>
    <w:p>
      <w:r>
        <w:rPr>
          <w:color w:val="555555"/>
          <w:sz w:val="18"/>
        </w:rPr>
        <w:t xml:space="preserve">Hörakustikermeisterverordnung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Im Handlungsfeld „Einen Betrieb im Hörakustiker-Handwerk führen und organisieren“ hat der Prüfling nachzuweisen, dass er in der Lage ist, Aufgaben der Betriebsführung und der Betriebsorganisation in einem Betrieb im Hörakustiker-Handwerk unter Berücksichtigung der Rechtsvorschriften, auch unter Anwendung von Informations- und Kommunikationstechnologien, wahrzunehmen. Dabei hat er den Nutzen zwischenbetrieblicher Kooperationen zu prüfen und zu bewerten. Die jeweilige Aufgabenstellung soll mehrere der in Absatz 2 genannten Qualifikationen verknüpfen.</w:t>
      </w:r>
    </w:p>
    <w:p>
      <w:r>
        <w:t xml:space="preserve">(2) Das Handlungsfeld „Einen Betrieb im Hörakustiker-Handwerk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nutzen, hierzu zählen insbesondere: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Nachkalkulation durchführen und Konsequenzen daraus ableiten,</w:t>
      </w:r>
    </w:p>
    <w:p>
      <w:pPr>
        <w:ind w:left="780"/>
      </w:pPr>
      <w:r>
        <w:t xml:space="preserve">c) betriebliche Kostenstrukturen überprüfen,</w:t>
      </w:r>
    </w:p>
    <w:p>
      <w:pPr>
        <w:ind w:left="780"/>
      </w:pPr>
      <w:r>
        <w:t xml:space="preserve">d) betriebliche Kennzahlen ermitteln und vergleichen,</w:t>
      </w:r>
    </w:p>
    <w:p>
      <w:pPr>
        <w:ind w:left="780"/>
      </w:pPr>
      <w:r>
        <w:t xml:space="preserve">e) Maßnahmen zur Effizienzsteigerung aus der Kostenanalyse ableiten,</w:t>
      </w:r>
    </w:p>
    <w:p>
      <w:pPr>
        <w:ind w:left="780"/>
      </w:pPr>
      <w:r>
        <w:t xml:space="preserve">f) Personal-, Material- und Gerätekosten für standardisierte Leistungen kalkulieren,</w:t>
      </w:r>
    </w:p>
    <w:p>
      <w:pPr>
        <w:ind w:left="780"/>
      </w:pPr>
      <w:r>
        <w:t xml:space="preserve">g) Preise für standardisierte Leistungen ermitteln und anpassen und</w:t>
      </w:r>
    </w:p>
    <w:p>
      <w:pPr>
        <w:ind w:left="780"/>
      </w:pPr>
      <w:r>
        <w:t xml:space="preserve">h) Preise und Stundenverrechnungssätze für individuelle und dienstleistungsintensive Leistungen ermitteln, überprüfen und wenn notwendig anpassen,</w:t>
      </w:r>
    </w:p>
    <w:p>
      <w:pPr>
        <w:ind w:left="420"/>
      </w:pPr>
      <w:r>
        <w:t xml:space="preserve">2. Marketingmaßnahmen zur Kundengewinnung und -pflege erarbeiten, hierzu zählen insbesondere:</w:t>
      </w:r>
    </w:p>
    <w:p>
      <w:pPr>
        <w:ind w:left="780"/>
      </w:pPr>
      <w:r>
        <w:t xml:space="preserve">a) Auswirkungen technologischer, wirtschaftlicher, rechtlicher und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unter Berücksichtigung wettbewerbsrechtlicher Vorschriften zur Kundengewinnung und -pflege entwickeln,</w:t>
      </w:r>
    </w:p>
    <w:p>
      <w:pPr>
        <w:ind w:left="780"/>
      </w:pPr>
      <w:r>
        <w:t xml:space="preserve">c) ein Konzept entwickeln, insbesondere unter Berücksichtigung von Gesichtspunkten der Kundenberatung,</w:t>
      </w:r>
    </w:p>
    <w:p>
      <w:pPr>
        <w:ind w:left="780"/>
      </w:pPr>
      <w:r>
        <w:t xml:space="preserve">d) Informationen über Produkte und das Leistungsspektrum des Betriebs erstellen sowie</w:t>
      </w:r>
    </w:p>
    <w:p>
      <w:pPr>
        <w:ind w:left="780"/>
      </w:pPr>
      <w:r>
        <w:t xml:space="preserve">e) Vertriebswege, auch informations- und kommunikationsgestützt, ermitteln und unter Berücksichtigung der rechtlichen Rahmenbedingungen bewerten,</w:t>
      </w:r>
    </w:p>
    <w:p>
      <w:pPr>
        <w:ind w:left="420"/>
      </w:pPr>
      <w:r>
        <w:t xml:space="preserve">3. betriebliches Qualitätsmanagement entwickeln, hierzu zählen insbesondere: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insbesondere unter Berücksichtigung von Qualitätsstandards, Rechtsvorschriften und technischen Normen,</w:t>
      </w:r>
    </w:p>
    <w:p>
      <w:pPr>
        <w:ind w:left="780"/>
      </w:pPr>
      <w:r>
        <w:t xml:space="preserve">d) Maßnahmen zur kontinuierlichen Verbesserung von Arbeits- und Geschäftsprozessen festlegen und bewerten,</w:t>
      </w:r>
    </w:p>
    <w:p>
      <w:pPr>
        <w:ind w:left="780"/>
      </w:pPr>
      <w:r>
        <w:t xml:space="preserve">e) Verfahren zur Überwachung von Messmitteln beschreiben und</w:t>
      </w:r>
    </w:p>
    <w:p>
      <w:pPr>
        <w:ind w:left="780"/>
      </w:pPr>
      <w:r>
        <w:t xml:space="preserve">f) Maßnahmen zur Rückverfolgbarkeit von abgegebenen Medizinprodukten erläutern,</w:t>
      </w:r>
    </w:p>
    <w:p>
      <w:pPr>
        <w:ind w:left="420"/>
      </w:pPr>
      <w:r>
        <w:t xml:space="preserve">4. Personal unter Berücksichtigung gewerbespezifischer Bedingungen planen und anleiten, Personalentwicklung planen, hierzu zählen insbesondere:</w:t>
      </w:r>
    </w:p>
    <w:p>
      <w:pPr>
        <w:ind w:left="780"/>
      </w:pPr>
      <w:r>
        <w:t xml:space="preserve">a) Einsatz von Personal disponieren und dabei die Vorschriften des Arbeits-, Handwerks- und Sozialrechts berücksichtigen,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ermitteln,</w:t>
      </w:r>
    </w:p>
    <w:p>
      <w:pPr>
        <w:ind w:left="780"/>
      </w:pPr>
      <w:r>
        <w:t xml:space="preserve">e) Maßnahmen zur fortlaufenden Qualifizierung planen und</w:t>
      </w:r>
    </w:p>
    <w:p>
      <w:pPr>
        <w:ind w:left="780"/>
      </w:pPr>
      <w:r>
        <w:t xml:space="preserve">f) Maßnahmen zur Mitarbeiterbindung beschreiben und</w:t>
      </w:r>
    </w:p>
    <w:p>
      <w:pPr>
        <w:ind w:left="420"/>
      </w:pPr>
      <w:r>
        <w:t xml:space="preserve">5. Betriebs- und Lagerausstattung sowie Abläufe planen, hierzu zählen insbesondere:</w:t>
      </w:r>
    </w:p>
    <w:p>
      <w:pPr>
        <w:ind w:left="780"/>
      </w:pPr>
      <w:r>
        <w:t xml:space="preserve">a) Durchführung der rechtlich vorgeschriebenen Gefährdungsbeurteilung erläutern, Folgen aus dem Ergebnis ableiten,</w:t>
      </w:r>
    </w:p>
    <w:p>
      <w:pPr>
        <w:ind w:left="780"/>
      </w:pPr>
      <w:r>
        <w:t xml:space="preserve">b) Ausstattung des Betriebs, insbesondere unter Berücksichtigung der Vorschriften der betrieblichen Bedarfe des Gewerbes, des Arbeitsschutzes, sowie unter sowohl ökologischer, ökonomischer, sozialer als auch logistischer Gesichtspunkte planen und begründen,</w:t>
      </w:r>
    </w:p>
    <w:p>
      <w:pPr>
        <w:ind w:left="780"/>
      </w:pPr>
      <w:r>
        <w:t xml:space="preserve">c) Maßnahmen zur Unfallverhütung und zum Arbeitsschutz, insbesondere unter Berücksichtigung sowohl ökologischer, ökonomischer als auch sozialer Gesichtspunkte, planen und begründen,</w:t>
      </w:r>
    </w:p>
    <w:p>
      <w:pPr>
        <w:ind w:left="780"/>
      </w:pPr>
      <w:r>
        <w:t xml:space="preserve">d) Instandhaltung und Überwachung von Werkzeugen, Geräten, Materialien und Prüfmitteln planen,</w:t>
      </w:r>
    </w:p>
    <w:p>
      <w:pPr>
        <w:ind w:left="780"/>
      </w:pPr>
      <w:r>
        <w:t xml:space="preserve">e) Betriebsabläufe planen und verbessern, unter Berücksichtigung der Nachfrage, der betrieblichen Auslastung, des Einsatzes von Personal, Material und Technik und</w:t>
      </w:r>
    </w:p>
    <w:p>
      <w:pPr>
        <w:ind w:left="780"/>
      </w:pPr>
      <w:r>
        <w:t xml:space="preserve">f) Verfahren zur regelmäßigen Prüfung von Betriebsabläufen auf Konformität mit rechtlichen Rahmenbedingungen und allgemeinen technischen Regeln beschreiben.</w:t>
      </w:r>
    </w:p>
    <w:p>
      <w:r>
        <w:rPr>
          <w:color w:val="555555"/>
          <w:sz w:val="17"/>
        </w:rPr>
        <w:t xml:space="preserve">Zitiervorschlag: § 11 HörAkMstrV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