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HörAkAusbV — Prüfungsbereiche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findet in folgenden Prüfungsbereichen statt:</w:t>
      </w:r>
    </w:p>
    <w:p>
      <w:pPr>
        <w:ind w:left="420"/>
      </w:pPr>
      <w:r>
        <w:t xml:space="preserve">1. Dreidimensionale Abbilder und</w:t>
      </w:r>
    </w:p>
    <w:p>
      <w:pPr>
        <w:ind w:left="420"/>
      </w:pPr>
      <w:r>
        <w:t xml:space="preserve">2. Audiologische Kenndaten.</w:t>
      </w:r>
    </w:p>
    <w:p>
      <w:r>
        <w:rPr>
          <w:color w:val="555555"/>
          <w:sz w:val="17"/>
        </w:rPr>
        <w:t xml:space="preserve">Zitiervorschlag: § 9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HörAkAusbV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