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HörAkAusbV — Dauer der Berufsausbildung</w:t>
      </w:r>
    </w:p>
    <w:p>
      <w:r>
        <w:rPr>
          <w:color w:val="555555"/>
          <w:sz w:val="18"/>
        </w:rPr>
        <w:t xml:space="preserve">Hörakustikerausbildungsverordnung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Berufsausbildung dauert drei Jahre.</w:t>
      </w:r>
    </w:p>
    <w:p>
      <w:r>
        <w:rPr>
          <w:color w:val="555555"/>
          <w:sz w:val="17"/>
        </w:rPr>
        <w:t xml:space="preserve">Zitiervorschlag: § 2 HörAkAusbV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https://recht.nulegal.eu/gesetze/H%C3%B6rAkAusbV/2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