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HörAkAusbV — Prüfungsbereich Dreidimensionale Abbilder des äußeren Ohres und Otoplastiken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Dreidimensionale Abbilder des äußeren Ohres und Otoplastiken soll der Prüfling nachweisen, dass er in der Lage ist,</w:t>
      </w:r>
    </w:p>
    <w:p>
      <w:pPr>
        <w:ind w:left="420"/>
      </w:pPr>
      <w:r>
        <w:t xml:space="preserve">1. Arbeitsabläufe zu planen,</w:t>
      </w:r>
    </w:p>
    <w:p>
      <w:pPr>
        <w:ind w:left="420"/>
      </w:pPr>
      <w:r>
        <w:t xml:space="preserve">2. Maßnahmen zum Schutz des Ohres auf Grundlage der Otoskopie während der Abbilderstellung zu treffen,</w:t>
      </w:r>
    </w:p>
    <w:p>
      <w:pPr>
        <w:ind w:left="420"/>
      </w:pPr>
      <w:r>
        <w:t xml:space="preserve">3. dreidimensionale Abbilder des äußeren Ohres einschließlich der zweiten Gehörgangskrümmung zu erstellen und zu modellieren,</w:t>
      </w:r>
    </w:p>
    <w:p>
      <w:pPr>
        <w:ind w:left="420"/>
      </w:pPr>
      <w:r>
        <w:t xml:space="preserve">4. die Nutzbarkeit von Abbildern zu bewerten und zu dokumentieren,</w:t>
      </w:r>
    </w:p>
    <w:p>
      <w:pPr>
        <w:ind w:left="420"/>
      </w:pPr>
      <w:r>
        <w:t xml:space="preserve">5. ein vorgegebenes Abbild für den nächsten Fertigungsschritt vorzubereiten und</w:t>
      </w:r>
    </w:p>
    <w:p>
      <w:pPr>
        <w:ind w:left="420"/>
      </w:pPr>
      <w:r>
        <w:t xml:space="preserve">6. Otoplastiken auf der Basis eines vorgegebenen Abbildes unter Berücksichtigung der patientenspezifischen Gegebenheiten anzufertigen.</w:t>
      </w:r>
    </w:p>
    <w:p>
      <w:r>
        <w:t xml:space="preserve">(2) Der Prüfling soll eine Arbeitsaufgabe durchführen.</w:t>
      </w:r>
    </w:p>
    <w:p>
      <w:r>
        <w:t xml:space="preserve">(3) Die Prüfungszeit beträgt 70 Minuten.</w:t>
      </w:r>
    </w:p>
    <w:p>
      <w:r>
        <w:rPr>
          <w:color w:val="555555"/>
          <w:sz w:val="17"/>
        </w:rPr>
        <w:t xml:space="preserve">Zitiervorschlag: § 16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