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HärteV — Voraussetzungen der Internatsunterbringung</w:t>
      </w:r>
    </w:p>
    <w:p>
      <w:r>
        <w:rPr>
          <w:color w:val="555555"/>
          <w:sz w:val="18"/>
        </w:rPr>
        <w:t xml:space="preserve">Verordnung über Zusatzleistungen in Härtefällen nach dem Bundesausbildungsförderungsgesetz</w:t>
      </w:r>
    </w:p>
    <w:p>
      <w:r>
        <w:rPr>
          <w:color w:val="555555"/>
          <w:sz w:val="18"/>
        </w:rPr>
        <w:t xml:space="preserve">Stand: 22.07.2022 (konsolidierte Textfassung, kein amtliches Inkrafttretensdatum)</w:t>
      </w:r>
    </w:p>
    <w:p>
      <w:r>
        <w:t xml:space="preserve">(1) Ausbildungsförderung wird einem Auszubildenden geleistet, dessen Bedarf sich nach § 12 Abs. 2 oder nach § 13 Abs. 1 Nr. 1 in Verbindung mit Absatz 2 Nr. 2 des Gesetzes bemißt, zur Deckung der Kosten der Unterbringung in einem Internat oder einer gleichartigen Einrichtung, soweit sie den nach diesen Bestimmungen des Gesetzes maßgeblichen Bedarfssatz übersteigen.</w:t>
      </w:r>
    </w:p>
    <w:p>
      <w:r>
        <w:t xml:space="preserve">(2) Internat im Sinne des Absatzes 1 ist ein der besuchten Ausbildungsstätte angegliedertes Wohnheim, in dem der Auszubildende außerhalb der Unterrichtszeit pädagogisch betreut wird und in Gemeinschaft mit anderen Auszubildenden Verpflegung und Unterkunft erhält. Einem Internat gleichgestellt ist ein selbständiges, keiner Ausbildungsstätte zugeordnetes Wohnheim, das einem gleichartigen Zweck dient.</w:t>
      </w:r>
    </w:p>
    <w:p>
      <w:r>
        <w:t xml:space="preserve">(3) Als Internat oder einem Internat gleichgestellt gelten nur Wohnheime, die nach landesrechtlichen Vorschriften der Schulaufsicht oder nach § 45 des Achten Buches Sozialgesetzbuch der Betriebserlaubnispflicht unterliegen.</w:t>
      </w:r>
    </w:p>
    <w:p>
      <w:r>
        <w:rPr>
          <w:color w:val="555555"/>
          <w:sz w:val="17"/>
        </w:rPr>
        <w:t xml:space="preserve">Zitiervorschlag: § 6 HärteV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https://recht.nulegal.eu/gesetze/H%C3%A4rteV/6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