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GwGMeldV — (zu § 3 Absatz 3)</w:t>
      </w:r>
    </w:p>
    <w:p>
      <w:r>
        <w:rPr>
          <w:color w:val="555555"/>
          <w:sz w:val="18"/>
        </w:rPr>
        <w:t xml:space="preserve">GwG-Meldeverordnung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(Fundstelle: BGBl. 2025 I Nr. 200, S. 4 - 5)</w:t>
      </w:r>
    </w:p>
    <w:p>
      <w:r>
        <w:t xml:space="preserve">A) Allgemeine Angaben</w:t>
      </w:r>
    </w:p>
    <w:p>
      <w:pPr>
        <w:ind w:left="420"/>
      </w:pPr>
      <w:r>
        <w:t xml:space="preserve">1. Bei einer Geschäftsbeziehung: Datum des Beginns und der etwaigen Beendigung der Geschäftsbeziehung,</w:t>
      </w:r>
    </w:p>
    <w:p>
      <w:pPr>
        <w:ind w:left="420"/>
      </w:pPr>
      <w:r>
        <w:t xml:space="preserve">2. bei einem Konto:</w:t>
      </w:r>
    </w:p>
    <w:p>
      <w:pPr>
        <w:ind w:left="780"/>
      </w:pPr>
      <w:r>
        <w:t xml:space="preserve">a) gegenwärtige und frühere Kontoinhaber,</w:t>
      </w:r>
    </w:p>
    <w:p>
      <w:pPr>
        <w:ind w:left="780"/>
      </w:pPr>
      <w:r>
        <w:t xml:space="preserve">b) gegenwärtige und frühere Verfügungsberechtigte,</w:t>
      </w:r>
    </w:p>
    <w:p>
      <w:pPr>
        <w:ind w:left="780"/>
      </w:pPr>
      <w:r>
        <w:t xml:space="preserve">c) kontoführendes Institut,</w:t>
      </w:r>
    </w:p>
    <w:p>
      <w:pPr>
        <w:ind w:left="780"/>
      </w:pPr>
      <w:r>
        <w:t xml:space="preserve">d) Kontonummer, bei Zahlungskonten gemäß § 1 Absatz 17 des Zahlungsdiensteaufsichtsgesetzes in Form der internationalen Nummer des Zahlungskontos (IBAN),</w:t>
      </w:r>
    </w:p>
    <w:p>
      <w:pPr>
        <w:ind w:left="780"/>
      </w:pPr>
      <w:r>
        <w:t xml:space="preserve">e) Kontoart,</w:t>
      </w:r>
    </w:p>
    <w:p>
      <w:pPr>
        <w:ind w:left="780"/>
      </w:pPr>
      <w:r>
        <w:t xml:space="preserve">f) Währung, in der das Konto geführt wird,</w:t>
      </w:r>
    </w:p>
    <w:p>
      <w:pPr>
        <w:ind w:left="780"/>
      </w:pPr>
      <w:r>
        <w:t xml:space="preserve">g) Datum der Eröffnung und gegebenenfalls der Auflösung des Kontos,</w:t>
      </w:r>
    </w:p>
    <w:p>
      <w:pPr>
        <w:ind w:left="780"/>
      </w:pPr>
      <w:r>
        <w:t xml:space="preserve">h) letzter Kontostand,</w:t>
      </w:r>
    </w:p>
    <w:p>
      <w:pPr>
        <w:ind w:left="420"/>
      </w:pPr>
      <w:r>
        <w:t xml:space="preserve">3. bei einem Schließfach: Inhaber und Schließfachnummer,</w:t>
      </w:r>
    </w:p>
    <w:p>
      <w:pPr>
        <w:ind w:left="420"/>
      </w:pPr>
      <w:r>
        <w:t xml:space="preserve">4. Angaben zu Vermögensgegenständen im Sinne des § 1 Absatz 7 des Geldwäschegesetzes,</w:t>
      </w:r>
    </w:p>
    <w:p>
      <w:pPr>
        <w:ind w:left="420"/>
      </w:pPr>
      <w:r>
        <w:t xml:space="preserve">5. bei einer Immobilie im Sinne des § 1 Absatz 7a des Geldwäschegesetzes:</w:t>
      </w:r>
    </w:p>
    <w:p>
      <w:pPr>
        <w:ind w:left="780"/>
      </w:pPr>
      <w:r>
        <w:t xml:space="preserve">a) Grundbuchamt,</w:t>
      </w:r>
    </w:p>
    <w:p>
      <w:pPr>
        <w:ind w:left="780"/>
      </w:pPr>
      <w:r>
        <w:t xml:space="preserve">b) Grundbuchblatt,</w:t>
      </w:r>
    </w:p>
    <w:p>
      <w:pPr>
        <w:ind w:left="780"/>
      </w:pPr>
      <w:r>
        <w:t xml:space="preserve">c) aus dem Bestandsverzeichnis des Grundbuchblattes:</w:t>
      </w:r>
    </w:p>
    <w:p>
      <w:pPr>
        <w:ind w:left="1140"/>
      </w:pPr>
      <w:r>
        <w:t xml:space="preserve">aa) laufende Nummer der Immobilie,</w:t>
      </w:r>
    </w:p>
    <w:p>
      <w:pPr>
        <w:ind w:left="1140"/>
      </w:pPr>
      <w:r>
        <w:t xml:space="preserve">bb) Gemarkung, Flur und Flurstück,</w:t>
      </w:r>
    </w:p>
    <w:p>
      <w:pPr>
        <w:ind w:left="1140"/>
      </w:pPr>
      <w:r>
        <w:t xml:space="preserve">cc) Wirtschaftsart und Lage,</w:t>
      </w:r>
    </w:p>
    <w:p>
      <w:pPr>
        <w:ind w:left="1140"/>
      </w:pPr>
      <w:r>
        <w:t xml:space="preserve">dd) Größe,</w:t>
      </w:r>
    </w:p>
    <w:p>
      <w:pPr>
        <w:ind w:left="780"/>
      </w:pPr>
      <w:r>
        <w:t xml:space="preserve">d) Kaufpreis.</w:t>
      </w:r>
    </w:p>
    <w:p>
      <w:r>
        <w:t xml:space="preserve">B) Zusätzliche Angaben bei Transaktionen im Sinne des § 1 Absatz 5 des Geldwäschegesetzes</w:t>
      </w:r>
    </w:p>
    <w:p>
      <w:pPr>
        <w:ind w:left="420"/>
      </w:pPr>
      <w:r>
        <w:t xml:space="preserve">1. Transaktionsnummer, im Fall mehrerer in einer Meldung zusammengefasster Transaktionen für jede Transaktion gesondert, bei Transaktionen mit Kryptowerten im Sinne des § 1 Absatz 29 des Geldwäschegesetzes tritt an die Stelle der Transaktionsnummer die Transaktionsidentifikationsnummer als Transaction-ID,</w:t>
      </w:r>
    </w:p>
    <w:p>
      <w:pPr>
        <w:ind w:left="420"/>
      </w:pPr>
      <w:r>
        <w:t xml:space="preserve">2. Transaktionsverfahren,</w:t>
      </w:r>
    </w:p>
    <w:p>
      <w:pPr>
        <w:ind w:left="420"/>
      </w:pPr>
      <w:r>
        <w:t xml:space="preserve">3. an der Transaktion Beteiligte,</w:t>
      </w:r>
    </w:p>
    <w:p>
      <w:pPr>
        <w:ind w:left="420"/>
      </w:pPr>
      <w:r>
        <w:t xml:space="preserve">4. bei Transaktionen mit mehr als zwei Beteiligten: Land des Wohnsitzes oder Sitzes sowie die jeweilige Rolle der Beteiligten,</w:t>
      </w:r>
    </w:p>
    <w:p>
      <w:pPr>
        <w:ind w:left="420"/>
      </w:pPr>
      <w:r>
        <w:t xml:space="preserve">5. Datum der Transaktion,</w:t>
      </w:r>
    </w:p>
    <w:p>
      <w:pPr>
        <w:ind w:left="420"/>
      </w:pPr>
      <w:r>
        <w:t xml:space="preserve">6. Betrag der Transaktion in Zahlen unter Angabe der Währung, bei Transaktionen mit Kryptowerten im Sinne des § 1 Absatz 29 des Geldwäschegesetzes tritt an die Stelle des Betrags die Angabe des Kryptowertes und des Wechselkurses,</w:t>
      </w:r>
    </w:p>
    <w:p>
      <w:pPr>
        <w:ind w:left="420"/>
      </w:pPr>
      <w:r>
        <w:t xml:space="preserve">7. Art der Transaktion,</w:t>
      </w:r>
    </w:p>
    <w:p>
      <w:pPr>
        <w:ind w:left="420"/>
      </w:pPr>
      <w:r>
        <w:t xml:space="preserve">8. Art des Vermögenswertes, der Gegenstand der Transaktion ist oder mit ihr im Zusammenhang steht,</w:t>
      </w:r>
    </w:p>
    <w:p>
      <w:pPr>
        <w:ind w:left="420"/>
      </w:pPr>
      <w:r>
        <w:t xml:space="preserve">9. bei Transaktionen mit dem Verfahren der Society for Worldwide Interbank Financial Telecommunication (SWIFT):</w:t>
      </w:r>
    </w:p>
    <w:p>
      <w:pPr>
        <w:ind w:left="780"/>
      </w:pPr>
      <w:r>
        <w:t xml:space="preserve">a) kontoführendes Institut,</w:t>
      </w:r>
    </w:p>
    <w:p>
      <w:pPr>
        <w:ind w:left="780"/>
      </w:pPr>
      <w:r>
        <w:t xml:space="preserve">b) in fortlaufender Schreibweise ohne Leerzeichen,</w:t>
      </w:r>
    </w:p>
    <w:p>
      <w:pPr>
        <w:ind w:left="1140"/>
      </w:pPr>
      <w:r>
        <w:t xml:space="preserve">aa) internationale Nummer eines Zahlungskontos des Zahlungsdienstnutzers,</w:t>
      </w:r>
    </w:p>
    <w:p>
      <w:pPr>
        <w:ind w:left="1140"/>
      </w:pPr>
      <w:r>
        <w:t xml:space="preserve">bb) internationale Bankleitzahl (Business Identifier Code – BIC),</w:t>
      </w:r>
    </w:p>
    <w:p>
      <w:pPr>
        <w:ind w:left="420"/>
      </w:pPr>
      <w:r>
        <w:t xml:space="preserve">10. bei Transaktionen mit anderen Kontonummernsystemen als SWIFT:</w:t>
      </w:r>
    </w:p>
    <w:p>
      <w:pPr>
        <w:ind w:left="780"/>
      </w:pPr>
      <w:r>
        <w:t xml:space="preserve">a) kontoführendes Institut,</w:t>
      </w:r>
    </w:p>
    <w:p>
      <w:pPr>
        <w:ind w:left="780"/>
      </w:pPr>
      <w:r>
        <w:t xml:space="preserve">b) Kontonummer,</w:t>
      </w:r>
    </w:p>
    <w:p>
      <w:pPr>
        <w:ind w:left="780"/>
      </w:pPr>
      <w:r>
        <w:t xml:space="preserve">c) Bankleitzahl,</w:t>
      </w:r>
    </w:p>
    <w:p>
      <w:pPr>
        <w:ind w:left="420"/>
      </w:pPr>
      <w:r>
        <w:t xml:space="preserve">11. Herkunfts- und Zielland der Transaktion (soweit nicht bereits aus Nummer 9 oder 10 ersichtlich).</w:t>
      </w:r>
    </w:p>
    <w:p>
      <w:r>
        <w:t xml:space="preserve">C) Zusätzliche Angaben bei Kryptowerten im Sinne des § 1 Absatz 29 des Geldwäschegesetzes</w:t>
      </w:r>
    </w:p>
    <w:p>
      <w:pPr>
        <w:ind w:left="420"/>
      </w:pPr>
      <w:r>
        <w:t xml:space="preserve">1. Name des Anbieters von Kryptowerte-Dienstleistungen gemäß Artikel 3 Nummer 15 der Verordnung (EU) 2023/1114,</w:t>
      </w:r>
    </w:p>
    <w:p>
      <w:pPr>
        <w:ind w:left="420"/>
      </w:pPr>
      <w:r>
        <w:t xml:space="preserve">2. Inhaber und Bevollmächtigte des betreffenden Kryptowertekontos,</w:t>
      </w:r>
    </w:p>
    <w:p>
      <w:pPr>
        <w:ind w:left="420"/>
      </w:pPr>
      <w:r>
        <w:t xml:space="preserve">3. weitere Informationen zur Unterscheidung unterschiedlicher Kryptowertekonten,</w:t>
      </w:r>
    </w:p>
    <w:p>
      <w:pPr>
        <w:ind w:left="420"/>
      </w:pPr>
      <w:r>
        <w:t xml:space="preserve">4. bei einem Kryptowertetransfer im Sinne des § 1 Absatz 30 des Geldwäschegesetzes:</w:t>
      </w:r>
    </w:p>
    <w:p>
      <w:pPr>
        <w:ind w:left="780"/>
      </w:pPr>
      <w:r>
        <w:t xml:space="preserve">a) Blockchain-Transactions-ID,</w:t>
      </w:r>
    </w:p>
    <w:p>
      <w:pPr>
        <w:ind w:left="780"/>
      </w:pPr>
      <w:r>
        <w:t xml:space="preserve">b) Transaktionsbetrag in Einheiten des Kryptowertes und des Wechselkurses.</w:t>
      </w:r>
    </w:p>
    <w:p>
      <w:r>
        <w:rPr>
          <w:color w:val="555555"/>
          <w:sz w:val="17"/>
        </w:rPr>
        <w:t xml:space="preserve">Zitiervorschlag: Anlage 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https://recht.nulegal.eu/gesetze/GwGMeldV/anlage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GwGMeldV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