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GuAMKflAusbV — Struktur der Berufsausbildung, Ausbildungsberufsbild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Großhandel und</w:t>
      </w:r>
    </w:p>
    <w:p>
      <w:pPr>
        <w:ind w:left="780"/>
      </w:pPr>
      <w:r>
        <w:t xml:space="preserve">b) Außenhandel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Warensortiment zusammenstellen und Dienstleistungen anbieten,</w:t>
      </w:r>
    </w:p>
    <w:p>
      <w:pPr>
        <w:ind w:left="420"/>
      </w:pPr>
      <w:r>
        <w:t xml:space="preserve">2. handelsspezifische Beschaffungslogistik planen und steuern,</w:t>
      </w:r>
    </w:p>
    <w:p>
      <w:pPr>
        <w:ind w:left="420"/>
      </w:pPr>
      <w:r>
        <w:t xml:space="preserve">3. Einkauf von Waren und Dienstleistungen marktorientiert planen, organisieren und durchführen,</w:t>
      </w:r>
    </w:p>
    <w:p>
      <w:pPr>
        <w:ind w:left="420"/>
      </w:pPr>
      <w:r>
        <w:t xml:space="preserve">4. Marketingmaßnahmen planen, durchführen, kontrollieren und steuern,</w:t>
      </w:r>
    </w:p>
    <w:p>
      <w:pPr>
        <w:ind w:left="420"/>
      </w:pPr>
      <w:r>
        <w:t xml:space="preserve">5. Verkauf kundenorientiert planen und durchführen,</w:t>
      </w:r>
    </w:p>
    <w:p>
      <w:pPr>
        <w:ind w:left="420"/>
      </w:pPr>
      <w:r>
        <w:t xml:space="preserve">6. Distribution planen und steuern,</w:t>
      </w:r>
    </w:p>
    <w:p>
      <w:pPr>
        <w:ind w:left="420"/>
      </w:pPr>
      <w:r>
        <w:t xml:space="preserve">7. kaufmännische Steuerung und Kontrolle durchführen und</w:t>
      </w:r>
    </w:p>
    <w:p>
      <w:pPr>
        <w:ind w:left="420"/>
      </w:pPr>
      <w:r>
        <w:t xml:space="preserve">8. Arbeitsorganisation projekt- und teamorientiert planen und steuern.</w:t>
      </w:r>
    </w:p>
    <w:p>
      <w:r>
        <w:t xml:space="preserve">(3) Die Berufsbildpositionen der berufsprofilgebenden Fertigkeiten, Kenntnisse und Fähigkeiten in der Fachrichtung Großhandel sind:</w:t>
      </w:r>
    </w:p>
    <w:p>
      <w:pPr>
        <w:ind w:left="420"/>
      </w:pPr>
      <w:r>
        <w:t xml:space="preserve">1. Lagerlogistik planen, steuern und abwickeln und</w:t>
      </w:r>
    </w:p>
    <w:p>
      <w:pPr>
        <w:ind w:left="420"/>
      </w:pPr>
      <w:r>
        <w:t xml:space="preserve">2. warenbezogene Rückabwicklungsprozesse organisieren und durchführen.</w:t>
      </w:r>
    </w:p>
    <w:p>
      <w:r>
        <w:t xml:space="preserve">(4) Die Berufsbildpositionen der berufsprofilgebenden Fertigkeiten, Kenntnisse und Fähigkeiten in der Fachrichtung Außenhandel sind:</w:t>
      </w:r>
    </w:p>
    <w:p>
      <w:pPr>
        <w:ind w:left="420"/>
      </w:pPr>
      <w:r>
        <w:t xml:space="preserve">1. Außenhandelsgeschäfte abwickeln und Auslandsmärkte bedienen und</w:t>
      </w:r>
    </w:p>
    <w:p>
      <w:pPr>
        <w:ind w:left="420"/>
      </w:pPr>
      <w:r>
        <w:t xml:space="preserve">2. internationale Berufskompetenzen anwenden.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Berufsbildung sowie arbeits-, sozial- und tarifrechtliche Vorschriften,</w:t>
      </w:r>
    </w:p>
    <w:p>
      <w:pPr>
        <w:ind w:left="420"/>
      </w:pPr>
      <w:r>
        <w:t xml:space="preserve">2. Bedeutung des Groß- und Außenhandels sowie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Kommunikation und</w:t>
      </w:r>
    </w:p>
    <w:p>
      <w:pPr>
        <w:ind w:left="420"/>
      </w:pPr>
      <w:r>
        <w:t xml:space="preserve">6. elektronische Geschäftsprozesse (E-Business).</w:t>
      </w:r>
    </w:p>
    <w:p>
      <w:r>
        <w:rPr>
          <w:color w:val="555555"/>
          <w:sz w:val="17"/>
        </w:rPr>
        <w:t xml:space="preserve">Zitiervorschlag: § 4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