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GuAMKflAusbV — Gegenstand der Berufsausbildung und Ausbildungsrahmenplan</w:t>
      </w:r>
    </w:p>
    <w:p>
      <w:r>
        <w:rPr>
          <w:color w:val="555555"/>
          <w:sz w:val="18"/>
        </w:rPr>
        <w:t xml:space="preserve">Groß-und-Außenhandelsmanagement-Kaufleute-Ausbildungsverordnung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GuAMKflAusbV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https://recht.nulegal.eu/gesetze/GuAMKflAusbV/3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