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GtG (Nordrhein-Westfalen)</w:t>
      </w:r>
    </w:p>
    <w:p>
      <w:r>
        <w:rPr>
          <w:color w:val="555555"/>
          <w:sz w:val="18"/>
        </w:rPr>
        <w:t xml:space="preserve">Gemeinheitsteilungsgesetz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Auseinandersetzungsverfahren wird nur auf Antrag eingeleitet. Anträge sind an die Auseinandersetzungsbehörde zu richten.</w:t>
      </w:r>
    </w:p>
    <w:p>
      <w:r>
        <w:t xml:space="preserve">(2) Antragsberechtigt sind</w:t>
      </w:r>
    </w:p>
    <w:p>
      <w:r>
        <w:t xml:space="preserve">1. für die Teilung von Grundstücken jeder Miteigentümer,</w:t>
      </w:r>
    </w:p>
    <w:p>
      <w:r>
        <w:t xml:space="preserve">2. für die Ablösung von Dienstbarkeiten jeder Berechtigte oder jeder Eigentümer eines Grundstückes, auf dem die Dienstbarkeiten ruhen.</w:t>
      </w:r>
    </w:p>
    <w:p>
      <w:r>
        <w:t xml:space="preserve">(3) Nach der Anordnung des Auseinandersetzungsverfahrens (§ 6) kann der Antrag nicht mehr zurückgenommen werden.</w:t>
      </w:r>
    </w:p>
    <w:p>
      <w:r>
        <w:rPr>
          <w:color w:val="555555"/>
          <w:sz w:val="17"/>
        </w:rPr>
        <w:t xml:space="preserve">Zitiervorschlag: § 5 GtG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https://recht.nulegal.eu/gesetze/GtG/5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