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2 GtDITZBundVDV — Ziele des Vorbereitungsdienstes</w:t>
      </w:r>
    </w:p>
    <w:p>
      <w:r>
        <w:rPr>
          <w:color w:val="555555"/>
          <w:sz w:val="18"/>
        </w:rPr>
        <w:t xml:space="preserve">Verordnung über den Vorbereitungsdienst für den gehobenen technischen Verwaltungsdienst des Bundes im Informationstechnikzentrum Bund</w:t>
      </w:r>
    </w:p>
    <w:p>
      <w:r>
        <w:rPr>
          <w:color w:val="555555"/>
          <w:sz w:val="18"/>
        </w:rPr>
        <w:t xml:space="preserve">Stand: 08.12.2020 (konsolidierte Textfassung, kein amtliches Inkrafttretensdatum)</w:t>
      </w:r>
    </w:p>
    <w:p>
      <w:r>
        <w:t xml:space="preserve">(1) Der Vorbereitungsdienst vermittelt in enger Verbindung von Wissenschaft und Praxis die wissenschaftlichen Methoden und Kenntnisse sowie die berufspraktischen Fähigkeiten, die für die Erfüllung der Aufgaben des gehobenen technischen Verwaltungsdienstes im Informationstechnikzentrum Bund erforderlich sind.</w:t>
      </w:r>
    </w:p>
    <w:p>
      <w:r>
        <w:t xml:space="preserve">(2) Die Anwärterinnen und Anwärter werden praxisorientiert mit den IT-Dienstleistungen für die Bundesverwaltung vertraut gemacht. Sie lernen, informationstechnische, wirtschaftliche und verwaltungsspezifische Zusammenhänge zu erkennen und die erworbenen Kompetenzen entsprechend den technischen Erfordernissen anzuwenden. Darüber hinaus erlernen sie die erforderlichen rechtlichen und betriebswirtschaftlichen Grundlagen des Verwaltungshandelns, insbesondere auf folgenden Gebieten:</w:t>
      </w:r>
    </w:p>
    <w:p>
      <w:pPr>
        <w:ind w:left="420"/>
      </w:pPr>
      <w:r>
        <w:t xml:space="preserve">1. Verfassungsrecht, Privatrecht, Verwaltungsrecht und Datenschutzrecht,</w:t>
      </w:r>
    </w:p>
    <w:p>
      <w:pPr>
        <w:ind w:left="420"/>
      </w:pPr>
      <w:r>
        <w:t xml:space="preserve">2. Kostenrechnung und Controlling sowie</w:t>
      </w:r>
    </w:p>
    <w:p>
      <w:pPr>
        <w:ind w:left="420"/>
      </w:pPr>
      <w:r>
        <w:t xml:space="preserve">3. Prozess- und Projektmanagement.</w:t>
      </w:r>
    </w:p>
    <w:p>
      <w:r>
        <w:t xml:space="preserve">(3) Die Anwärterinnen und Anwärter sind zum Selbststudium verpflichtet.</w:t>
      </w:r>
    </w:p>
    <w:p>
      <w:r>
        <w:rPr>
          <w:color w:val="555555"/>
          <w:sz w:val="17"/>
        </w:rPr>
        <w:t xml:space="preserve">Zitiervorschlag: § 2 GtDITZBundVDV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https://recht.nulegal.eu/gesetze/GtDITZBundVDV/2</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2 GtDITZBundVDV</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