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GtDITZBundVDV — Einführungsveranstaltung</w:t>
      </w:r>
    </w:p>
    <w:p>
      <w:r>
        <w:rPr>
          <w:color w:val="555555"/>
          <w:sz w:val="18"/>
        </w:rPr>
        <w:t xml:space="preserve">Verordnung über den Vorbereitungsdienst für den gehobenen technischen Verwaltungsdienst des Bundes im Informationstechnikzentrum Bund</w:t>
      </w:r>
    </w:p>
    <w:p>
      <w:r>
        <w:rPr>
          <w:color w:val="555555"/>
          <w:sz w:val="18"/>
        </w:rPr>
        <w:t xml:space="preserve">Stand: 08.12.2020 (konsolidierte Textfassung, kein amtliches Inkrafttretensdatum)</w:t>
      </w:r>
    </w:p>
    <w:p>
      <w:r>
        <w:t xml:space="preserve">Vor dem Bachelorstudium erhalten die Anwärterinnen und Anwärter in einer ein- bis zweiwöchigen Einführungsveranstaltung des Informationstechnikzentrums Bund einen Überblick über die Aufgaben des Informationstechnikzentrums Bund, den Ablauf des Vorbereitungsdienstes sowie über ihre Rechtstellung als Beamtinnen und Beamte des Bundes.</w:t>
      </w:r>
    </w:p>
    <w:p>
      <w:r>
        <w:rPr>
          <w:color w:val="555555"/>
          <w:sz w:val="17"/>
        </w:rPr>
        <w:t xml:space="preserve">Zitiervorschlag: § 13 GtDITZBundVDV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https://recht.nulegal.eu/gesetze/GtDITZBundVDV/13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GtDITZBundVDV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