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GtDBahnVDV — Täuschung, Ordnungsverstoß</w:t>
      </w:r>
    </w:p>
    <w:p>
      <w:r>
        <w:rPr>
          <w:color w:val="555555"/>
          <w:sz w:val="18"/>
        </w:rPr>
        <w:t xml:space="preserve">Verordnung über den Vorbereitungsdienst für den gehobenen technischen Dienst – Fachrichtung Bahnwesen –</w:t>
      </w:r>
    </w:p>
    <w:p>
      <w:r>
        <w:rPr>
          <w:color w:val="555555"/>
          <w:sz w:val="18"/>
        </w:rPr>
        <w:t xml:space="preserve">Stand: 10.06.2019 (konsolidierte Textfassung, kein amtliches Inkrafttretensdatum)</w:t>
      </w:r>
    </w:p>
    <w:p>
      <w:r>
        <w:t xml:space="preserve">(1) Anwärterinnen und Anwärtern, die bei der Laufbahnprüfung täuschen, eine Täuschung versuchen, daran mitwirken oder sonst gegen die Ordnung verstoßen, soll die Fortsetzung der Prüfung oder des Prüfungsteils unter dem Vorbehalt einer abweichenden Entscheidung des Prüfungsamtes oder der Prüfungskommission nach Absatz 2 gestattet werden. Bei einem erheblichen Verstoß können sie von der weiteren Teilnahme an der gesamten Laufbahnprüfung ausgeschlossen werden.</w:t>
      </w:r>
    </w:p>
    <w:p>
      <w:r>
        <w:t xml:space="preserve">(2) Über das Vorliegen und die Folgen eines Ordnungsverstoßes bei der schriftlichen Abschlussprüfung entscheidet das Prüfungsamt. Über das Vorliegen und die Folgen eines Ordnungsverstoßes bei der mündlichen Abschlussprüfung entscheidet die Prüfungskommission; § 15 Absatz 4 gilt entsprechend. Das Prüfungsamt oder die Prüfungskommission kann je nach Schwere des Verstoßes die Wiederholung einzelner Prüfungsteile anordnen, Prüfungsteile mit null Rangpunkten bewerten oder die gesamte Laufbahnprüfung für nicht bestanden erklären.</w:t>
      </w:r>
    </w:p>
    <w:p>
      <w:r>
        <w:t xml:space="preserve">(3) Wird eine Täuschung erst nach dem Ende der mündlichen Abschlussprüfung festgestellt, kann das Prüfungsamt nach Anhörung des Eisenbahn-Bundesamtes die Laufbahnprüfung innerhalb von fünf Jahren nach dem Tag der mündlichen Abschlussprüfung für nicht bestanden erklären.</w:t>
      </w:r>
    </w:p>
    <w:p>
      <w:r>
        <w:t xml:space="preserve">(4) Die Betroffenen sind vor der Entscheidung nach Absatz 2 oder Absatz 3 anzuhören.</w:t>
      </w:r>
    </w:p>
    <w:p>
      <w:r>
        <w:rPr>
          <w:color w:val="555555"/>
          <w:sz w:val="17"/>
        </w:rPr>
        <w:t xml:space="preserve">Zitiervorschlag: § 19 GtDBahnVDV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https://recht.nulegal.eu/gesetze/GtDBahnVDV/19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