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9f GtDBWVAPrV — Bewertung der Eignungsmerkmale</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Die Auswahlkommission bewertet für jedes Eignungsmerkmal die mit den verschiedenen Auswahlinstrumenten erfassten Leistungen und fasst sie zu einem Gesamtergebnis für das Eignungsmerkmal zusammen.</w:t>
      </w:r>
    </w:p>
    <w:p>
      <w:r>
        <w:t xml:space="preserve">(2) Bei der Bewertung von Leistungen im schriftlichen Teil des Auswahlverfahrens kann sich die Auswahlkommission durch Informationstechnologie und durch dafür qualifizierte Beschäftigte unterstützen lassen. Die Bewertungsentscheidungen dürfen nicht ausschließlich auf eine automatisierte Auswertung gestützt werden.</w:t>
      </w:r>
    </w:p>
    <w:p>
      <w:r>
        <w:rPr>
          <w:color w:val="555555"/>
          <w:sz w:val="17"/>
        </w:rPr>
        <w:t xml:space="preserve">Zitiervorschlag: § 9f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