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GtDBWVAPrV — Prüfungsamt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Das Prüfungsamt beim Bildungszentrum der Bundeswehr führt die Laufbahnprüfung durch. Es ist verantwortlich für die Entwicklung und die Beachtung einheitlicher Bewertungsmaßstäbe und vollzieht die Entscheidungen der Prüfungskommission.</w:t>
      </w:r>
    </w:p>
    <w:p>
      <w:r>
        <w:t xml:space="preserve">(2) Einzelne Aufgaben können vom Prüfungsamt auf andere Dienststellen übertragen werden.</w:t>
      </w:r>
    </w:p>
    <w:p>
      <w:r>
        <w:t xml:space="preserve">(3) Die kooperierende Hochschuleinrichtung führt die Modulprüfungen des Bachelorstudiums nach § 18 Absatz 2 durch, bewertet die Bachelorarbeit und bildet das Gesamtergebnis. Für die Studieneinheiten innerhalb der praktischen Ausbildung gilt dies nur, soweit sie nicht berufspraktische Studienzeiten entsprechend § 10 sind.</w:t>
      </w:r>
    </w:p>
    <w:p>
      <w:r>
        <w:rPr>
          <w:color w:val="555555"/>
          <w:sz w:val="17"/>
        </w:rPr>
        <w:t xml:space="preserve">Zitiervorschlag: § 22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