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GruWErl</w:t>
      </w:r>
    </w:p>
    <w:p>
      <w:r>
        <w:rPr>
          <w:color w:val="555555"/>
          <w:sz w:val="18"/>
        </w:rPr>
        <w:t xml:space="preserve">Erlaß über die Stiftung des Grubenwehr-Ehrenzeichens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Anerkennung für besondere persönliche Verdienste im Grubenrettungswesen stifte ich das Grubenwehr-Ehrenzeichen.</w:t>
      </w:r>
    </w:p>
    <w:p>
      <w:r>
        <w:rPr>
          <w:color w:val="555555"/>
          <w:sz w:val="17"/>
        </w:rPr>
        <w:t xml:space="preserve">Zitiervorschlag: § 1 GruWErl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https://recht.nulegal.eu/gesetze/GruWErl/1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