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GrdstVG</w:t>
      </w:r>
    </w:p>
    <w:p>
      <w:r>
        <w:rPr>
          <w:color w:val="555555"/>
          <w:sz w:val="18"/>
        </w:rPr>
        <w:t xml:space="preserve">Grundstückverkehrsgesetz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26 GrdstVG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https://recht.nulegal.eu/gesetze/GrdstVG/26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