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GrSiDAV — Einzelheiten des Datenabgleichverfahrens</w:t>
      </w:r>
    </w:p>
    <w:p>
      <w:r>
        <w:rPr>
          <w:color w:val="555555"/>
          <w:sz w:val="18"/>
        </w:rPr>
        <w:t xml:space="preserve">Grundsicherungs-Datenabgleichsverordnung</w:t>
      </w:r>
    </w:p>
    <w:p>
      <w:r>
        <w:rPr>
          <w:color w:val="555555"/>
          <w:sz w:val="18"/>
        </w:rPr>
        <w:t xml:space="preserve">Stand: 10.06.2019 (konsolidierte Textfassung, kein amtliches Inkrafttretensdatum)</w:t>
      </w:r>
    </w:p>
    <w:p>
      <w:r>
        <w:t xml:space="preserve">Die Einzelheiten des Datenabgleichverfahrens, insbesondere des Aufbaus der Datensätze, der Übermittlung, der Prüfung und Berichtigung von Datensätzen legt die Kopfstelle in Verfahrensgrundsätzen fest. Die Kopfstelle hat die Bundesagentur für Arbeit, die zugelassenen kommunalen Träger und die Auskunftsstellen an der Erarbeitung der Verfahrensgrundsätze mit dem Ziel zu beteiligen, einvernehmliche Festlegungen zu erreichen.</w:t>
      </w:r>
    </w:p>
    <w:p>
      <w:r>
        <w:rPr>
          <w:color w:val="555555"/>
          <w:sz w:val="17"/>
        </w:rPr>
        <w:t xml:space="preserve">Zitiervorschlag: § 4 GrSiDAV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https://recht.nulegal.eu/gesetze/GrSiDAV/4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