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GrSiDAV — Verfahren bei der Bundesagentur für Arbeit</w:t>
      </w:r>
    </w:p>
    <w:p>
      <w:r>
        <w:rPr>
          <w:color w:val="555555"/>
          <w:sz w:val="18"/>
        </w:rPr>
        <w:t xml:space="preserve">Grundsicherungs-Datenabgleichsverordnung</w:t>
      </w:r>
    </w:p>
    <w:p>
      <w:r>
        <w:rPr>
          <w:color w:val="555555"/>
          <w:sz w:val="18"/>
        </w:rPr>
        <w:t xml:space="preserve">Stand: 10.06.2019 (konsolidierte Textfassung, kein amtliches Inkrafttretensdatum)</w:t>
      </w:r>
    </w:p>
    <w:p>
      <w:r>
        <w:t xml:space="preserve">(1) Die Bundesagentur für Arbeit bezieht in den Datenabgleich alle Personen ein, die innerhalb des dem Abgleich vorangehenden Kalendervierteljahres oder in den Fällen des § 52 Absatz 1 Satz 3 des Zweiten Buches Sozialgesetzbuch innerhalb des dem Abgleich vorangehenden Kalendermonats (Abgleichszeitraum) von einem Träger der Grundsicherung für Arbeitsuchende mit Ausnahme der zugelassenen kommunalen Träger Leistungen bezogen haben oder mit Personen, die Leistungen nach dem Zweiten Buch Sozialgesetzbuch bezogen haben, in einer Bedarfsgemeinschaft gelebt haben (Abgleichsfälle). Abweichend von Satz 1 werden in den Abgleich nach § 2 Absatz 4 zum dritten Kalendervierteljahr alle Personen einbezogen, die innerhalb des dem Abgleich vorangegangenen Jahres Leistungen bezogen haben oder mit Personen, die Leistungen nach dem Zweiten Buch Sozialgesetzbuch bezogen haben, in einer Bedarfsgemeinschaft gelebt haben.</w:t>
      </w:r>
    </w:p>
    <w:p>
      <w:r>
        <w:t xml:space="preserve">(2) Die Bundesagentur für Arbeit übermittelt der Datenstelle der Rentenversicherung als zentraler Vermittlungsstelle (Kopfstelle) zwischen dem ersten und dem 15. des ersten Monats, der auf den jeweiligen Abgleichszeitraum folgt, für jeden Abgleichsfall einen Anfragedatensatz mit der Kundennummer, der Bedarfsgemeinschaftsnummer, dem Leistungszeitraum und den in § 52 Abs. 2 Nr. 1 bis 4 des Zweiten Buches Sozialgesetzbuch genannten Daten.</w:t>
      </w:r>
    </w:p>
    <w:p>
      <w:r>
        <w:t xml:space="preserve">(3) Die Bundesagentur für Arbeit unterrichtet innerhalb von zwei Wochen die Stellen, die die Leistungen bewilligt haben, über die Ergebnisse des Datenabgleichs nach § 2. Die Unterrichtung kann unterbleiben, wenn die aktuellen Ergebnisse von gespeicherten Ergebnissen des vorangegangenen Abgleichs nicht oder nur unwesentlich abweichen.</w:t>
      </w:r>
    </w:p>
    <w:p>
      <w:r>
        <w:t xml:space="preserve">(4) (weggefallen)</w:t>
      </w:r>
    </w:p>
    <w:p>
      <w:r>
        <w:rPr>
          <w:color w:val="555555"/>
          <w:sz w:val="17"/>
        </w:rPr>
        <w:t xml:space="preserve">Zitiervorschlag: § 1 GrSiDAV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https://recht.nulegal.eu/gesetze/GrSiDAV/1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