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GrSO (Bayern) — Vorrücken</w:t>
      </w:r>
    </w:p>
    <w:p>
      <w:r>
        <w:rPr>
          <w:color w:val="555555"/>
          <w:sz w:val="18"/>
        </w:rPr>
        <w:t xml:space="preserve">Grundschulordnung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der Jahrgangsstufen 1 und 2 rücken ohne besondere Entscheidung vor. Ergeben sich aus dem Bericht nach § 15 Abs. 2 Satz 1 Zweifel, ob die Schülerin oder der Schüler dem Unterricht in der nächsten Jahrgangsstufe folgen kann, entscheidet die Lehrerkonferenz.</w:t>
      </w:r>
    </w:p>
    <w:p>
      <w:r>
        <w:t xml:space="preserve">(2) Das Vorrücken in den Jahrgangsstufen 3 und 4 soll nur dann versagt werden, wenn die Schülerin oder der Schüler in der Entwicklung oder in den Leistungen erheblich unter dem altersgemäßen Stand der betreffenden Jahrgangsstufe liegt und nicht erwartet werden kann, dass die Schülerin oder der Schüler am Unterricht in der nächsten Jahrgangsstufe mit Erfolg teilnehmen kann.</w:t>
      </w:r>
    </w:p>
    <w:p>
      <w:r>
        <w:t xml:space="preserve">(3) In den Jahrgangsstufen 3 und 4 liegen die Voraussetzungen des Abs. 2 in der Regel vor, wenn die Schülerin oder der Schüler</w:t>
      </w:r>
    </w:p>
    <w:p>
      <w:r>
        <w:t xml:space="preserve">1. im Fach Deutsch oder im Fach Mathematik die Note 6 und in dem anderen dieser Fächer oder im Fach Heimat- und Sachunterricht keine bessere Note als 5 erhält oder</w:t>
      </w:r>
    </w:p>
    <w:p>
      <w:r>
        <w:t xml:space="preserve">2. in den Fächern Deutsch und Mathematik die Note 5 und im Fach Heimat- und Sachunterricht die Note 6 erhält.</w:t>
      </w:r>
    </w:p>
    <w:p>
      <w:r>
        <w:t xml:space="preserve">(4) Für Schülerinnen und Schüler mit nichtdeutscher Muttersprache, die Unterricht in Deutsch als Zweitsprache erhalten, tritt in Abs. 3 an die Stelle des Fachs Deutsch das Fach Deutsch als Zweitsprache. Bei Schülerinnen und Schülern mit nichtdeutscher Muttersprache in deutschsprachigen Klassen, die keinen Unterricht im Fach Deutsch als Zweitsprache erhalten, sind in den ersten beiden Jahren des Schulbesuchs in der Bundesrepublik Deutschland unzureichende Leistungen im Fach Deutsch bei der Entscheidung über das Vorrücken nicht zu berücksichtigen.</w:t>
      </w:r>
    </w:p>
    <w:p>
      <w:r>
        <w:t xml:space="preserve">(5) Schülerinnen und Schülern mit festgestelltem sonderpädagogischem Förderbedarf, bei denen von einer Bewertung der Leistungen durch Noten abgesehen wird, ist abweichend von den Voraussetzungen der Abs. 1 und 2 das Vorrücken zu ermöglichen, wenn zu erwarten ist, dass sich die Lernziele des Förderplans auch in der nächsthöheren Jahrgangsstufe erfolgreich verwirklichen lassen.</w:t>
      </w:r>
    </w:p>
    <w:p>
      <w:r>
        <w:t xml:space="preserve">(6) Über das Vorrücken entscheidet die Klassenleiterin oder der Klassenleiter im Einvernehmen mit den sonstigen in der Klasse unterrichtenden Lehrkräften.</w:t>
      </w:r>
    </w:p>
    <w:p>
      <w:r>
        <w:rPr>
          <w:color w:val="555555"/>
          <w:sz w:val="17"/>
        </w:rPr>
        <w:t xml:space="preserve">Zitiervorschlag: § 13 GrSO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