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GrAusbV — Prüfungsbereich von Teil 1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Gesellenprüfung findet im Prüfungsbereich Werkstückherstellung statt.</w:t>
      </w:r>
    </w:p>
    <w:p>
      <w:r>
        <w:t xml:space="preserve">(2) Im Prüfungsbereich Werkstückherstellung soll der Prüfling nachweisen, dass er in der Lage ist,</w:t>
      </w:r>
    </w:p>
    <w:p>
      <w:pPr>
        <w:ind w:left="420"/>
      </w:pPr>
      <w:r>
        <w:t xml:space="preserve">1. Arbeiten zu planen und Arbeitsplätze vorzubereiten,</w:t>
      </w:r>
    </w:p>
    <w:p>
      <w:pPr>
        <w:ind w:left="420"/>
      </w:pPr>
      <w:r>
        <w:t xml:space="preserve">2. ein Werkstück nach Modell oder Zeichnung herzustellen,</w:t>
      </w:r>
    </w:p>
    <w:p>
      <w:pPr>
        <w:ind w:left="420"/>
      </w:pPr>
      <w:r>
        <w:t xml:space="preserve">3. die Qualität des Arbeitsergebnisses zu kontrollieren und</w:t>
      </w:r>
    </w:p>
    <w:p>
      <w:pPr>
        <w:ind w:left="420"/>
      </w:pPr>
      <w:r>
        <w:t xml:space="preserve">4. die Sicherheit, den Gesundheitsschutz und Umweltschutzbestimmungen zu berücksichtigen.</w:t>
      </w:r>
    </w:p>
    <w:p>
      <w:r>
        <w:t xml:space="preserve">(3) Der Prüfling soll eine Arbeitsaufgabe durchführen. Nach der Durchführung wird mit ihm ein auftragsbezogenes Fachgespräch über die Arbeitsaufgabe geführt.</w:t>
      </w:r>
    </w:p>
    <w:p>
      <w:r>
        <w:t xml:space="preserve">(4) Die Prüfungszeit beträgt insgesamt 7 Stunden. Das auftragsbezogene Fachgespräch dauert höchstens 15 Minuten.</w:t>
      </w:r>
    </w:p>
    <w:p>
      <w:r>
        <w:rPr>
          <w:color w:val="555555"/>
          <w:sz w:val="17"/>
        </w:rPr>
        <w:t xml:space="preserve">Zitiervorschlag: § 9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