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GrAusbV — Prüfungsbereich Fertigungstechnik und Arbeitsplanung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Fertigungstechnik und Arbeitsplanung soll der Prüfling nachweisen, dass er in der Lage ist,</w:t>
      </w:r>
    </w:p>
    <w:p>
      <w:pPr>
        <w:ind w:left="420"/>
      </w:pPr>
      <w:r>
        <w:t xml:space="preserve">1. Aufträge und technische Unterlagen zu analysieren und auf Vollständigkeit und Richtigkeit zu prüfen,</w:t>
      </w:r>
    </w:p>
    <w:p>
      <w:pPr>
        <w:ind w:left="420"/>
      </w:pPr>
      <w:r>
        <w:t xml:space="preserve">2. technische Zeichnungen zu erstellen,</w:t>
      </w:r>
    </w:p>
    <w:p>
      <w:pPr>
        <w:ind w:left="420"/>
      </w:pPr>
      <w:r>
        <w:t xml:space="preserve">3. Berechnungen durchzuführen,</w:t>
      </w:r>
    </w:p>
    <w:p>
      <w:pPr>
        <w:ind w:left="420"/>
      </w:pPr>
      <w:r>
        <w:t xml:space="preserve">4. Fertigungsverfahren und Fertigungsabläufe festzulegen und zu erläutern,</w:t>
      </w:r>
    </w:p>
    <w:p>
      <w:pPr>
        <w:ind w:left="420"/>
      </w:pPr>
      <w:r>
        <w:t xml:space="preserve">5. Prüfmethoden und Prüfmittel festzulegen und zu beschreiben,</w:t>
      </w:r>
    </w:p>
    <w:p>
      <w:pPr>
        <w:ind w:left="420"/>
      </w:pPr>
      <w:r>
        <w:t xml:space="preserve">6. das Einrichten des Arbeitsplatzes unter Berücksichtigung von Arbeitssicherheit und Umweltschutz zu planen und</w:t>
      </w:r>
    </w:p>
    <w:p>
      <w:pPr>
        <w:ind w:left="420"/>
      </w:pPr>
      <w:r>
        <w:t xml:space="preserve">7. Qualitäts- und Arbeitsergebnisse zu dokumentieren.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