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GoldSchmAusbV — Übergangsregelung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11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