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GoSiAusbV — Zeitpunkt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Zwischenprüfung soll im vierten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7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