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GoSiAusbV — Beendigung der Fortgeltung bestehender Regelungen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Ab dem 1. August 2025 sind die nachfolgenden Berufsbilder entsprechend § 103 Absatz 1 Satz 2 des Berufsbildungsgesetzes nicht mehr anzuwenden:</w:t>
      </w:r>
    </w:p>
    <w:p>
      <w:pPr>
        <w:ind w:left="420"/>
      </w:pPr>
      <w:r>
        <w:t xml:space="preserve">1. das Berufsbild des Edelmetallprüfers für die praktische Ausbildung vom 22. Dezember 1937 – I 1866 / 37 [R 11 / 893 / 238] sowie</w:t>
      </w:r>
    </w:p>
    <w:p>
      <w:pPr>
        <w:ind w:left="420"/>
      </w:pPr>
      <w:r>
        <w:t xml:space="preserve">2. das Berufsbild des Vorpolierers und der Vorpoliererin (Schmuck- und Kleingeräteherstellung) für die praktische Ausbildung (am 24. April 1940 erstmals in Listen des Reichsinstituts verzeichnet; Anerkennungsdatum nicht nachweisbar).</w:t>
      </w:r>
    </w:p>
    <w:p>
      <w:r>
        <w:t xml:space="preserve">(2) Abweichend von Absatz 1 sind bis zum Ablauf des 24. März 2025 geschlossene Ausbildungsverhältnisse in den in Absatz 1 Nummer 1 und 2 genannten Berufsbildern nach den für diese Berufsbilder geltenden Berufsbildungsplänen, Prüfungsanforderungen und Prüfungsordnungen zu Ende zu führen.</w:t>
      </w:r>
    </w:p>
    <w:p>
      <w:r>
        <w:rPr>
          <w:color w:val="555555"/>
          <w:sz w:val="17"/>
        </w:rPr>
        <w:t xml:space="preserve">Zitiervorschlag: § 27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