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65 GntVDDVCSVDV — Abgabe der schriftlichen Ausarbeitung</w:t>
      </w:r>
    </w:p>
    <w:p>
      <w:r>
        <w:rPr>
          <w:color w:val="555555"/>
          <w:sz w:val="18"/>
        </w:rPr>
        <w:t xml:space="preserve">Verordnung über den Vorbereitungsdienst für den gehobenen nichttechnischen Verwaltungsdienst des Bundes – Fachrichtung digitale Verwaltung und Cyber-Sicherheit –</w:t>
      </w:r>
    </w:p>
    <w:p>
      <w:r>
        <w:rPr>
          <w:color w:val="555555"/>
          <w:sz w:val="18"/>
        </w:rPr>
        <w:t xml:space="preserve">Stand: 01.10.2020 (konsolidierte Textfassung, kein amtliches Inkrafttretensdatum)</w:t>
      </w:r>
    </w:p>
    <w:p>
      <w:r>
        <w:t xml:space="preserve">(1) Der Termin für die Abgabe wird vom Prüfungsamt festgelegt.</w:t>
      </w:r>
    </w:p>
    <w:p>
      <w:r>
        <w:t xml:space="preserve">(2) Die Abgabe ist aktenkundig zu machen.</w:t>
      </w:r>
    </w:p>
    <w:p>
      <w:r>
        <w:t xml:space="preserve">(3) Bei der Abgabe hat die oder der Studierende schriftlich zu erklären, dass sie oder er</w:t>
      </w:r>
    </w:p>
    <w:p>
      <w:pPr>
        <w:ind w:left="420"/>
      </w:pPr>
      <w:r>
        <w:t xml:space="preserve">1. die Diplomarbeit selbständig und ohne fremde Mitwirkung verfasst hat und</w:t>
      </w:r>
    </w:p>
    <w:p>
      <w:pPr>
        <w:ind w:left="420"/>
      </w:pPr>
      <w:r>
        <w:t xml:space="preserve">2. nur die angegebenen Quellen und Hilfsmittel benutzt hat.</w:t>
      </w:r>
    </w:p>
    <w:p>
      <w:r>
        <w:t xml:space="preserve">Sofern die schriftliche Ausarbeitung elektronisch übermittelt wird, kann die Versicherung auch elektronisch abgegeben werden.</w:t>
      </w:r>
    </w:p>
    <w:p>
      <w:r>
        <w:t xml:space="preserve">(4) Wird die schriftliche Ausarbeitung nach dem Abgabetermin abgegeben, so gilt sie als mit null Rangpunkten bewertet.</w:t>
      </w:r>
    </w:p>
    <w:p>
      <w:r>
        <w:rPr>
          <w:color w:val="555555"/>
          <w:sz w:val="17"/>
        </w:rPr>
        <w:t xml:space="preserve">Zitiervorschlag: § 65 GntVDDVCSVDV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https://recht.nulegal.eu/gesetze/GntVDDVCSVDV/65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