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GntVDDVCSVDV — Betreuung und Freistellung bei der schriftlichen Ausarbeitung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Bei der schriftlichen Ausarbeitung wird die oder der Studierende von der oder dem Erstprüfenden betreut.</w:t>
      </w:r>
    </w:p>
    <w:p>
      <w:r>
        <w:t xml:space="preserve">(2) Zur Anfertigung der schriftlichen Ausarbeitung werden die Studierenden vier Wochen von der Ableistung des Praktikums der berufspraktischen Studienzeit II freigestellt.</w:t>
      </w:r>
    </w:p>
    <w:p>
      <w:r>
        <w:t xml:space="preserve">(3) Die Dienstbehörde kann für weitere acht Wochen nach Ableistung der berufspraktischen Studienzeit II sicherstellen, dass in Fällen</w:t>
      </w:r>
    </w:p>
    <w:p>
      <w:pPr>
        <w:ind w:left="420"/>
      </w:pPr>
      <w:r>
        <w:t xml:space="preserve">1. des § 3 Absatz 1 Satz 1 eine Zuweisung der Studierenden an die Ausbildungsbehörde erfolgt;</w:t>
      </w:r>
    </w:p>
    <w:p>
      <w:pPr>
        <w:ind w:left="420"/>
      </w:pPr>
      <w:r>
        <w:t xml:space="preserve">2. des § 3 Absatz 1 Satz 2 oder Satz 3 keine Abordnung der Studierenden an die Hochschule erfolgt.</w:t>
      </w:r>
    </w:p>
    <w:p>
      <w:r>
        <w:rPr>
          <w:color w:val="555555"/>
          <w:sz w:val="17"/>
        </w:rPr>
        <w:t xml:space="preserve">Zitiervorschlag: § 64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