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GntVDDVCSVDV — Bestandteile der Diplomarbeit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Diplomarbeit besteht aus</w:t>
      </w:r>
    </w:p>
    <w:p>
      <w:pPr>
        <w:ind w:left="420"/>
      </w:pPr>
      <w:r>
        <w:t xml:space="preserve">1. der schriftlichen Ausarbeitung,</w:t>
      </w:r>
    </w:p>
    <w:p>
      <w:pPr>
        <w:ind w:left="420"/>
      </w:pPr>
      <w:r>
        <w:t xml:space="preserve">2. der Präsentation und</w:t>
      </w:r>
    </w:p>
    <w:p>
      <w:pPr>
        <w:ind w:left="420"/>
      </w:pPr>
      <w:r>
        <w:t xml:space="preserve">3. der Disputation.</w:t>
      </w:r>
    </w:p>
    <w:p>
      <w:r>
        <w:rPr>
          <w:color w:val="555555"/>
          <w:sz w:val="17"/>
        </w:rPr>
        <w:t xml:space="preserve">Zitiervorschlag: § 60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