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GntDLSVVDV — Abschlusszeugnis</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Das Prüfungsamt des Fachbereichs Landwirtschaftliche Sozialversicherung erteilt der oder dem Studierenden über das Ergebnis der bestandenen Laufbahnprüfung ein Abschlusszeugnis in schriftlicher oder elektronischer Form.</w:t>
      </w:r>
    </w:p>
    <w:p>
      <w:r>
        <w:t xml:space="preserve">(2) Das Abschlusszeugnis enthält:</w:t>
      </w:r>
    </w:p>
    <w:p>
      <w:pPr>
        <w:ind w:left="420"/>
      </w:pPr>
      <w:r>
        <w:t xml:space="preserve">1. die Feststellung, dass die oder der Studierende die Laufbahnprüfung bestanden und die Befähigung für den gehobenen nichttechnischen Verwaltungsdienst des Bundes erlangt hat,</w:t>
      </w:r>
    </w:p>
    <w:p>
      <w:pPr>
        <w:ind w:left="420"/>
      </w:pPr>
      <w:r>
        <w:t xml:space="preserve">2. die Durchschnittsrangpunktzahl nach § 49 Absatz 1 Satz 2 und</w:t>
      </w:r>
    </w:p>
    <w:p>
      <w:pPr>
        <w:ind w:left="420"/>
      </w:pPr>
      <w:r>
        <w:t xml:space="preserve">3. die Abschlussnote.</w:t>
      </w:r>
    </w:p>
    <w:p>
      <w:r>
        <w:t xml:space="preserve">(3) Fehler und offensichtliche Unrichtigkeiten bei der Ermittlung oder Mitteilung der Prüfungsergebnisse werden durch das Prüfungsamt des Fachbereichs Landwirtschaftliche Sozialversicherung berichtigt. Unrichtige schriftliche Abschlusszeugnisse sind zurückzugeben, unrichtige Abschlusszeugnisse in elektronischer Form zu löschen.</w:t>
      </w:r>
    </w:p>
    <w:p>
      <w:r>
        <w:rPr>
          <w:color w:val="555555"/>
          <w:sz w:val="17"/>
        </w:rPr>
        <w:t xml:space="preserve">Zitiervorschlag: § 50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