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GntDLSVVDV — Dienstaufsicht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Dienstvorgesetzte oder Dienstvorgesetzter der Studierenden ist die Leiterin oder der Leiter der Dienstbehörde.</w:t>
      </w:r>
    </w:p>
    <w:p>
      <w:r>
        <w:t xml:space="preserve">(2) Daneben unterstehen die Studierenden während der Fachstudien der Dienstaufsicht der Dekanin oder des Dekans des Fachbereichs Landwirtschaftliche Sozialversicherung.</w:t>
      </w:r>
    </w:p>
    <w:p>
      <w:r>
        <w:rPr>
          <w:color w:val="555555"/>
          <w:sz w:val="17"/>
        </w:rPr>
        <w:t xml:space="preserve">Zitiervorschlag: § 5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