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GntDLSVVDV — Ziel und Inhalt der Abschlussprüfung</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(1) Durch die Prüfung ist festzustellen, ob die Studierenden das Ziel des Studiums erreicht haben.</w:t>
      </w:r>
    </w:p>
    <w:p>
      <w:r>
        <w:t xml:space="preserve">(2) Die Abschlussprüfung besteht aus einem schriftlichen und einem mündlichen Teil.</w:t>
      </w:r>
    </w:p>
    <w:p>
      <w:r>
        <w:t xml:space="preserve">(3) Die Prüfung ist an den Lernzielen auszurichten. In ihr sollen die Studierenden nachweisen, dass sie gründliche Fachkenntnisse erworben haben und fähig sind, methodisch und selbständig auf wissenschaftlicher Grundlage zu arbeiten. Insoweit ist die Abschlussprüfung auch auf die Feststellung von Einzelkenntnissen gerichtet.</w:t>
      </w:r>
    </w:p>
    <w:p>
      <w:r>
        <w:rPr>
          <w:color w:val="555555"/>
          <w:sz w:val="17"/>
        </w:rPr>
        <w:t xml:space="preserve">Zitiervorschlag: § 43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