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GntDLSVVDV — Dienstbehörde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Dienstbehörde ist die Sozialversicherung für Landwirtschaft, Forsten und Gartenbau.</w:t>
      </w:r>
    </w:p>
    <w:p>
      <w:r>
        <w:t xml:space="preserve">(2) Die Dienstbehörde ist für alle beamtenrechtlichen Entscheidungen zuständig.</w:t>
      </w:r>
    </w:p>
    <w:p>
      <w:r>
        <w:rPr>
          <w:color w:val="555555"/>
          <w:sz w:val="17"/>
        </w:rPr>
        <w:t xml:space="preserve">Zitiervorschlag: § 3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