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GntDBwVVDV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Abschnitt 1Allgemeines</w:t>
      </w:r>
    </w:p>
    <w:p>
      <w:r>
        <w:rPr>
          <w:rFonts w:ascii="Courier New" w:hAnsi="Courier New"/>
          <w:sz w:val="17"/>
        </w:rPr>
        <w:t xml:space="preserve">§ 1    Studium</w:t>
      </w:r>
    </w:p>
    <w:p>
      <w:r>
        <w:rPr>
          <w:rFonts w:ascii="Courier New" w:hAnsi="Courier New"/>
          <w:sz w:val="17"/>
        </w:rPr>
        <w:t xml:space="preserve">§ 2    Ziele des Studiums</w:t>
      </w:r>
    </w:p>
    <w:p>
      <w:r>
        <w:rPr>
          <w:rFonts w:ascii="Courier New" w:hAnsi="Courier New"/>
          <w:sz w:val="17"/>
        </w:rPr>
        <w:t xml:space="preserve">§ 3    Einstellungsbehörde</w:t>
      </w:r>
    </w:p>
    <w:p>
      <w:r>
        <w:rPr>
          <w:rFonts w:ascii="Courier New" w:hAnsi="Courier New"/>
          <w:sz w:val="17"/>
        </w:rPr>
        <w:t xml:space="preserve">§ 4    Dienstaufsicht</w:t>
      </w:r>
    </w:p>
    <w:p>
      <w:r>
        <w:rPr>
          <w:rFonts w:ascii="Courier New" w:hAnsi="Courier New"/>
          <w:sz w:val="17"/>
        </w:rPr>
        <w:t xml:space="preserve">§ 5    Nachteilsausgleich</w:t>
      </w:r>
    </w:p>
    <w:p>
      <w:r>
        <w:rPr>
          <w:rFonts w:ascii="Courier New" w:hAnsi="Courier New"/>
          <w:sz w:val="17"/>
        </w:rPr>
        <w:t xml:space="preserve">§ 6    Erholungsurlaub</w:t>
      </w:r>
    </w:p>
    <w:p>
      <w:r>
        <w:rPr>
          <w:rFonts w:ascii="Courier New" w:hAnsi="Courier New"/>
          <w:sz w:val="17"/>
        </w:rPr>
        <w:t xml:space="preserve">§ 7    Elektronisches Informations- und Kommunikationssystem</w:t>
      </w:r>
    </w:p>
    <w:p>
      <w:r>
        <w:t xml:space="preserve">Abschnitt 2Auswahlverfahren und Einstellung</w:t>
      </w:r>
    </w:p>
    <w:p>
      <w:r>
        <w:rPr>
          <w:rFonts w:ascii="Courier New" w:hAnsi="Courier New"/>
          <w:sz w:val="17"/>
        </w:rPr>
        <w:t xml:space="preserve">§ 8    Auswahlverfahren und Zulassung zum Auswahlverfahren</w:t>
      </w:r>
    </w:p>
    <w:p>
      <w:r>
        <w:rPr>
          <w:rFonts w:ascii="Courier New" w:hAnsi="Courier New"/>
          <w:sz w:val="17"/>
        </w:rPr>
        <w:t xml:space="preserve">§ 9    Anforderungen im Auswahlverfahren und Auswahlinstrumente</w:t>
      </w:r>
    </w:p>
    <w:p>
      <w:r>
        <w:rPr>
          <w:rFonts w:ascii="Courier New" w:hAnsi="Courier New"/>
          <w:sz w:val="17"/>
        </w:rPr>
        <w:t xml:space="preserve">§ 10    Auswahlkommission</w:t>
      </w:r>
    </w:p>
    <w:p>
      <w:r>
        <w:rPr>
          <w:rFonts w:ascii="Courier New" w:hAnsi="Courier New"/>
          <w:sz w:val="17"/>
        </w:rPr>
        <w:t xml:space="preserve">§ 11    Ergänzende Festlegungen</w:t>
      </w:r>
    </w:p>
    <w:p>
      <w:r>
        <w:rPr>
          <w:rFonts w:ascii="Courier New" w:hAnsi="Courier New"/>
          <w:sz w:val="17"/>
        </w:rPr>
        <w:t xml:space="preserve">§ 12    Bestandteile des Auswahlverfahrens</w:t>
      </w:r>
    </w:p>
    <w:p>
      <w:r>
        <w:rPr>
          <w:rFonts w:ascii="Courier New" w:hAnsi="Courier New"/>
          <w:sz w:val="17"/>
        </w:rPr>
        <w:t xml:space="preserve">§ 13    Schriftlicher Teil des Auswahlverfahrens</w:t>
      </w:r>
    </w:p>
    <w:p>
      <w:r>
        <w:rPr>
          <w:rFonts w:ascii="Courier New" w:hAnsi="Courier New"/>
          <w:sz w:val="17"/>
        </w:rPr>
        <w:t xml:space="preserve">§ 14    Zulassung zum mündlichen Teil des Auswahlverfahrens</w:t>
      </w:r>
    </w:p>
    <w:p>
      <w:r>
        <w:rPr>
          <w:rFonts w:ascii="Courier New" w:hAnsi="Courier New"/>
          <w:sz w:val="17"/>
        </w:rPr>
        <w:t xml:space="preserve">§ 15    Mündlicher Teil des Auswahlverfahrens</w:t>
      </w:r>
    </w:p>
    <w:p>
      <w:r>
        <w:rPr>
          <w:rFonts w:ascii="Courier New" w:hAnsi="Courier New"/>
          <w:sz w:val="17"/>
        </w:rPr>
        <w:t xml:space="preserve">§ 16    Bewertung der Eignungsmerkmale</w:t>
      </w:r>
    </w:p>
    <w:p>
      <w:r>
        <w:rPr>
          <w:rFonts w:ascii="Courier New" w:hAnsi="Courier New"/>
          <w:sz w:val="17"/>
        </w:rPr>
        <w:t xml:space="preserve">§ 17    Gesamtergebnis und Rangfolge</w:t>
      </w:r>
    </w:p>
    <w:p>
      <w:r>
        <w:rPr>
          <w:rFonts w:ascii="Courier New" w:hAnsi="Courier New"/>
          <w:sz w:val="17"/>
        </w:rPr>
        <w:t xml:space="preserve">§ 18    Einstellung in den Vorbereitungsdienst</w:t>
      </w:r>
    </w:p>
    <w:p>
      <w:r>
        <w:t xml:space="preserve">Abschnitt 3Studienordnung</w:t>
      </w:r>
    </w:p>
    <w:p>
      <w:r>
        <w:rPr>
          <w:rFonts w:ascii="Courier New" w:hAnsi="Courier New"/>
          <w:sz w:val="17"/>
        </w:rPr>
        <w:t xml:space="preserve">§ 19    Dauer des Studiums</w:t>
      </w:r>
    </w:p>
    <w:p>
      <w:r>
        <w:rPr>
          <w:rFonts w:ascii="Courier New" w:hAnsi="Courier New"/>
          <w:sz w:val="17"/>
        </w:rPr>
        <w:t xml:space="preserve">§ 20    ECTS-Leistungspunkte</w:t>
      </w:r>
    </w:p>
    <w:p>
      <w:r>
        <w:rPr>
          <w:rFonts w:ascii="Courier New" w:hAnsi="Courier New"/>
          <w:sz w:val="17"/>
        </w:rPr>
        <w:t xml:space="preserve">§ 21    Module</w:t>
      </w:r>
    </w:p>
    <w:p>
      <w:r>
        <w:rPr>
          <w:rFonts w:ascii="Courier New" w:hAnsi="Courier New"/>
          <w:sz w:val="17"/>
        </w:rPr>
        <w:t xml:space="preserve">§ 22    Verteilung und Inhalt der Module</w:t>
      </w:r>
    </w:p>
    <w:p>
      <w:r>
        <w:rPr>
          <w:rFonts w:ascii="Courier New" w:hAnsi="Courier New"/>
          <w:sz w:val="17"/>
        </w:rPr>
        <w:t xml:space="preserve">§ 23    Durchführungsort der Fachmodule</w:t>
      </w:r>
    </w:p>
    <w:p>
      <w:r>
        <w:rPr>
          <w:rFonts w:ascii="Courier New" w:hAnsi="Courier New"/>
          <w:sz w:val="17"/>
        </w:rPr>
        <w:t xml:space="preserve">§ 24    Ziel der Praxismodule</w:t>
      </w:r>
    </w:p>
    <w:p>
      <w:r>
        <w:rPr>
          <w:rFonts w:ascii="Courier New" w:hAnsi="Courier New"/>
          <w:sz w:val="17"/>
        </w:rPr>
        <w:t xml:space="preserve">§ 25    Durchführungsort der Praxismodule</w:t>
      </w:r>
    </w:p>
    <w:p>
      <w:r>
        <w:rPr>
          <w:rFonts w:ascii="Courier New" w:hAnsi="Courier New"/>
          <w:sz w:val="17"/>
        </w:rPr>
        <w:t xml:space="preserve">§ 26    Ausbildungsbeauftragte und Praxisbeauftragte für die Praxismodule</w:t>
      </w:r>
    </w:p>
    <w:p>
      <w:r>
        <w:t xml:space="preserve">Abschnitt 4BachelorprüfungUnterabschnitt 1Allgemeine Bestimmungen</w:t>
      </w:r>
    </w:p>
    <w:p>
      <w:r>
        <w:rPr>
          <w:rFonts w:ascii="Courier New" w:hAnsi="Courier New"/>
          <w:sz w:val="17"/>
        </w:rPr>
        <w:t xml:space="preserve">§ 27    Laufbahnprüfung und Bestandteile</w:t>
      </w:r>
    </w:p>
    <w:p>
      <w:r>
        <w:rPr>
          <w:rFonts w:ascii="Courier New" w:hAnsi="Courier New"/>
          <w:sz w:val="17"/>
        </w:rPr>
        <w:t xml:space="preserve">§ 28    Prüfungsamt</w:t>
      </w:r>
    </w:p>
    <w:p>
      <w:r>
        <w:rPr>
          <w:rFonts w:ascii="Courier New" w:hAnsi="Courier New"/>
          <w:sz w:val="17"/>
        </w:rPr>
        <w:t xml:space="preserve">§ 29    Bewertung der Prüfungsleistungen</w:t>
      </w:r>
    </w:p>
    <w:p>
      <w:r>
        <w:t xml:space="preserve">Unterabschnitt 2Modulprüfungen</w:t>
      </w:r>
    </w:p>
    <w:p>
      <w:r>
        <w:rPr>
          <w:rFonts w:ascii="Courier New" w:hAnsi="Courier New"/>
          <w:sz w:val="17"/>
        </w:rPr>
        <w:t xml:space="preserve">§ 30    Module mit Modulprüfungen</w:t>
      </w:r>
    </w:p>
    <w:p>
      <w:r>
        <w:rPr>
          <w:rFonts w:ascii="Courier New" w:hAnsi="Courier New"/>
          <w:sz w:val="17"/>
        </w:rPr>
        <w:t xml:space="preserve">§ 31    Prüfungszeitpunkt</w:t>
      </w:r>
    </w:p>
    <w:p>
      <w:r>
        <w:rPr>
          <w:rFonts w:ascii="Courier New" w:hAnsi="Courier New"/>
          <w:sz w:val="17"/>
        </w:rPr>
        <w:t xml:space="preserve">§ 32    Prüfende</w:t>
      </w:r>
    </w:p>
    <w:p>
      <w:r>
        <w:rPr>
          <w:rFonts w:ascii="Courier New" w:hAnsi="Courier New"/>
          <w:sz w:val="17"/>
        </w:rPr>
        <w:t xml:space="preserve">§ 33    Prüfungsformen und Praxisbeurteilung</w:t>
      </w:r>
    </w:p>
    <w:p>
      <w:r>
        <w:rPr>
          <w:rFonts w:ascii="Courier New" w:hAnsi="Courier New"/>
          <w:sz w:val="17"/>
        </w:rPr>
        <w:t xml:space="preserve">§ 34    Grundsätze zu den einzelnen Prüfungsformen</w:t>
      </w:r>
    </w:p>
    <w:p>
      <w:r>
        <w:rPr>
          <w:rFonts w:ascii="Courier New" w:hAnsi="Courier New"/>
          <w:sz w:val="17"/>
        </w:rPr>
        <w:t xml:space="preserve">§ 35    Gesamtbewertung eines Moduls</w:t>
      </w:r>
    </w:p>
    <w:p>
      <w:r>
        <w:rPr>
          <w:rFonts w:ascii="Courier New" w:hAnsi="Courier New"/>
          <w:sz w:val="17"/>
        </w:rPr>
        <w:t xml:space="preserve">§ 36    Sprachprüfung und Sprachprüfungszeugnis</w:t>
      </w:r>
    </w:p>
    <w:p>
      <w:r>
        <w:rPr>
          <w:rFonts w:ascii="Courier New" w:hAnsi="Courier New"/>
          <w:sz w:val="17"/>
        </w:rPr>
        <w:t xml:space="preserve">§ 37    Bestehen einer Modulprüfung</w:t>
      </w:r>
    </w:p>
    <w:p>
      <w:r>
        <w:rPr>
          <w:rFonts w:ascii="Courier New" w:hAnsi="Courier New"/>
          <w:sz w:val="17"/>
        </w:rPr>
        <w:t xml:space="preserve">§ 38    Wiederholung nichtbestandener Modulprüfungen</w:t>
      </w:r>
    </w:p>
    <w:p>
      <w:r>
        <w:t xml:space="preserve">Unterabschnitt 3Abschlussarbeit</w:t>
      </w:r>
    </w:p>
    <w:p>
      <w:r>
        <w:rPr>
          <w:rFonts w:ascii="Courier New" w:hAnsi="Courier New"/>
          <w:sz w:val="17"/>
        </w:rPr>
        <w:t xml:space="preserve">§ 39    Bestandteile der Abschlussarbeit</w:t>
      </w:r>
    </w:p>
    <w:p>
      <w:r>
        <w:rPr>
          <w:rFonts w:ascii="Courier New" w:hAnsi="Courier New"/>
          <w:sz w:val="17"/>
        </w:rPr>
        <w:t xml:space="preserve">§ 40    Ziel der Bachelorthesis</w:t>
      </w:r>
    </w:p>
    <w:p>
      <w:r>
        <w:rPr>
          <w:rFonts w:ascii="Courier New" w:hAnsi="Courier New"/>
          <w:sz w:val="17"/>
        </w:rPr>
        <w:t xml:space="preserve">§ 41    Thema und Bearbeitungszeit der Bachelorthesis</w:t>
      </w:r>
    </w:p>
    <w:p>
      <w:r>
        <w:rPr>
          <w:rFonts w:ascii="Courier New" w:hAnsi="Courier New"/>
          <w:sz w:val="17"/>
        </w:rPr>
        <w:t xml:space="preserve">§ 42    Prüfende für die Bachelorthesis und die Verteidigung der Bachelorthesis</w:t>
      </w:r>
    </w:p>
    <w:p>
      <w:r>
        <w:rPr>
          <w:rFonts w:ascii="Courier New" w:hAnsi="Courier New"/>
          <w:sz w:val="17"/>
        </w:rPr>
        <w:t xml:space="preserve">§ 43    Freistellung und Betreuung bei der Bachelorthesis</w:t>
      </w:r>
    </w:p>
    <w:p>
      <w:r>
        <w:rPr>
          <w:rFonts w:ascii="Courier New" w:hAnsi="Courier New"/>
          <w:sz w:val="17"/>
        </w:rPr>
        <w:t xml:space="preserve">§ 44    Abgabe der Bachelorthesis</w:t>
      </w:r>
    </w:p>
    <w:p>
      <w:r>
        <w:rPr>
          <w:rFonts w:ascii="Courier New" w:hAnsi="Courier New"/>
          <w:sz w:val="17"/>
        </w:rPr>
        <w:t xml:space="preserve">§ 45    Bewertung und Bestehen der Bachelorthesis</w:t>
      </w:r>
    </w:p>
    <w:p>
      <w:r>
        <w:rPr>
          <w:rFonts w:ascii="Courier New" w:hAnsi="Courier New"/>
          <w:sz w:val="17"/>
        </w:rPr>
        <w:t xml:space="preserve">§ 46    Wiederholung der Bachelorthesis</w:t>
      </w:r>
    </w:p>
    <w:p>
      <w:r>
        <w:rPr>
          <w:rFonts w:ascii="Courier New" w:hAnsi="Courier New"/>
          <w:sz w:val="17"/>
        </w:rPr>
        <w:t xml:space="preserve">§ 47    Zulassung zur Verteidigung der Bachelorthesis und Termin</w:t>
      </w:r>
    </w:p>
    <w:p>
      <w:r>
        <w:rPr>
          <w:rFonts w:ascii="Courier New" w:hAnsi="Courier New"/>
          <w:sz w:val="17"/>
        </w:rPr>
        <w:t xml:space="preserve">§ 48    Bestandteile der Verteidigung der Bachelorthesis und Protokoll</w:t>
      </w:r>
    </w:p>
    <w:p>
      <w:r>
        <w:rPr>
          <w:rFonts w:ascii="Courier New" w:hAnsi="Courier New"/>
          <w:sz w:val="17"/>
        </w:rPr>
        <w:t xml:space="preserve">§ 49    Bewertung und Bestehen der Verteidigung der Bachelorthesis</w:t>
      </w:r>
    </w:p>
    <w:p>
      <w:r>
        <w:rPr>
          <w:rFonts w:ascii="Courier New" w:hAnsi="Courier New"/>
          <w:sz w:val="17"/>
        </w:rPr>
        <w:t xml:space="preserve">§ 50    Zuhörende bei der Verteidigung der Bachelorthesis</w:t>
      </w:r>
    </w:p>
    <w:p>
      <w:r>
        <w:rPr>
          <w:rFonts w:ascii="Courier New" w:hAnsi="Courier New"/>
          <w:sz w:val="17"/>
        </w:rPr>
        <w:t xml:space="preserve">§ 51    Wiederholung der Verteidigung der Bachelorthesis</w:t>
      </w:r>
    </w:p>
    <w:p>
      <w:r>
        <w:rPr>
          <w:rFonts w:ascii="Courier New" w:hAnsi="Courier New"/>
          <w:sz w:val="17"/>
        </w:rPr>
        <w:t xml:space="preserve">§ 52    Note der Abschlussarbeit</w:t>
      </w:r>
    </w:p>
    <w:p>
      <w:r>
        <w:t xml:space="preserve">Unterabschnitt 4Weitere gemeinsame Vorschriften</w:t>
      </w:r>
    </w:p>
    <w:p>
      <w:r>
        <w:rPr>
          <w:rFonts w:ascii="Courier New" w:hAnsi="Courier New"/>
          <w:sz w:val="17"/>
        </w:rPr>
        <w:t xml:space="preserve">§ 53    Bestehen der Bachelorprüfung und akademischer Grad</w:t>
      </w:r>
    </w:p>
    <w:p>
      <w:r>
        <w:rPr>
          <w:rFonts w:ascii="Courier New" w:hAnsi="Courier New"/>
          <w:sz w:val="17"/>
        </w:rPr>
        <w:t xml:space="preserve">§ 54    Rangpunktzahl der Bachelorprüfung und Abschlussnote</w:t>
      </w:r>
    </w:p>
    <w:p>
      <w:r>
        <w:rPr>
          <w:rFonts w:ascii="Courier New" w:hAnsi="Courier New"/>
          <w:sz w:val="17"/>
        </w:rPr>
        <w:t xml:space="preserve">§ 55    Abschlusszeugnis, Bachelorurkunde und Diploma Supplement</w:t>
      </w:r>
    </w:p>
    <w:p>
      <w:r>
        <w:rPr>
          <w:rFonts w:ascii="Courier New" w:hAnsi="Courier New"/>
          <w:sz w:val="17"/>
        </w:rPr>
        <w:t xml:space="preserve">§ 56    Bescheid über die nichtbestandene Bachelorprüfung</w:t>
      </w:r>
    </w:p>
    <w:p>
      <w:r>
        <w:rPr>
          <w:rFonts w:ascii="Courier New" w:hAnsi="Courier New"/>
          <w:sz w:val="17"/>
        </w:rPr>
        <w:t xml:space="preserve">§ 57    Verhinderung</w:t>
      </w:r>
    </w:p>
    <w:p>
      <w:r>
        <w:rPr>
          <w:rFonts w:ascii="Courier New" w:hAnsi="Courier New"/>
          <w:sz w:val="17"/>
        </w:rPr>
        <w:t xml:space="preserve">§ 58    Täuschung und Ordnungsverstoß</w:t>
      </w:r>
    </w:p>
    <w:p>
      <w:r>
        <w:rPr>
          <w:rFonts w:ascii="Courier New" w:hAnsi="Courier New"/>
          <w:sz w:val="17"/>
        </w:rPr>
        <w:t xml:space="preserve">§ 59    Prüfungsakten und Einsichtnahme</w:t>
      </w:r>
    </w:p>
    <w:p>
      <w:r>
        <w:t xml:space="preserve">Abschnitt 5Anerkennung und Anrechnung von außerhalb des Studiengangs erworbenen Kompetenzen</w:t>
      </w:r>
    </w:p>
    <w:p>
      <w:r>
        <w:rPr>
          <w:rFonts w:ascii="Courier New" w:hAnsi="Courier New"/>
          <w:sz w:val="17"/>
        </w:rPr>
        <w:t xml:space="preserve">§ 60    Anerkennung von Studien- und Prüfungsleistungen</w:t>
      </w:r>
    </w:p>
    <w:p>
      <w:r>
        <w:rPr>
          <w:rFonts w:ascii="Courier New" w:hAnsi="Courier New"/>
          <w:sz w:val="17"/>
        </w:rPr>
        <w:t xml:space="preserve">§ 61    Anrechnung von nicht an einer Hochschule erworbenen Kenntnissen und Fähigkeiten</w:t>
      </w:r>
    </w:p>
    <w:p>
      <w:r>
        <w:rPr>
          <w:rFonts w:ascii="Courier New" w:hAnsi="Courier New"/>
          <w:sz w:val="17"/>
        </w:rPr>
        <w:t xml:space="preserve">§ 62    Anrechnungsbeauftragte</w:t>
      </w:r>
    </w:p>
    <w:p>
      <w:r>
        <w:rPr>
          <w:rFonts w:ascii="Courier New" w:hAnsi="Courier New"/>
          <w:sz w:val="17"/>
        </w:rPr>
        <w:t xml:space="preserve">§ 63    Ordnung der Hochschule zum Anrechnungs- und Anerkennungsverfahren</w:t>
      </w:r>
    </w:p>
    <w:p>
      <w:r>
        <w:t xml:space="preserve">Abschnitt 6Schlussvorschriften</w:t>
      </w:r>
    </w:p>
    <w:p>
      <w:r>
        <w:rPr>
          <w:rFonts w:ascii="Courier New" w:hAnsi="Courier New"/>
          <w:sz w:val="17"/>
        </w:rPr>
        <w:t xml:space="preserve">§ 64    Übergangsvorschrift</w:t>
      </w:r>
    </w:p>
    <w:p>
      <w:r>
        <w:rPr>
          <w:rFonts w:ascii="Courier New" w:hAnsi="Courier New"/>
          <w:sz w:val="17"/>
        </w:rPr>
        <w:t xml:space="preserve">§ 65    Inkrafttreten, Außerkrafttreten</w:t>
      </w:r>
    </w:p>
    <w:p>
      <w:r>
        <w:rPr>
          <w:color w:val="555555"/>
          <w:sz w:val="17"/>
        </w:rPr>
        <w:t xml:space="preserve">Zitiervorschlag: Inhaltsübersicht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GntDBwVVDV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