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GntDBwVVDV — Anrechnungsbeauftragte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Hochschule bestimmt eine Anrechnungsbeauftragte oder einen Anrechnungsbeauftragten.</w:t>
      </w:r>
    </w:p>
    <w:p>
      <w:r>
        <w:t xml:space="preserve">(2) Die oder der Anrechnungsbeauftragte koordiniert das Anrechnungs- und Anerkennungsverfahren und berät die Studierenden zum Thema Anrechnung und Anerkennung.</w:t>
      </w:r>
    </w:p>
    <w:p>
      <w:r>
        <w:rPr>
          <w:color w:val="555555"/>
          <w:sz w:val="17"/>
        </w:rPr>
        <w:t xml:space="preserve">Zitiervorschlag: § 62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