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57g GmbHG — Vorherige Bekanntgabe des Jahresabschlusses</w:t>
      </w:r>
    </w:p>
    <w:p>
      <w:r>
        <w:rPr>
          <w:color w:val="555555"/>
          <w:sz w:val="18"/>
        </w:rPr>
        <w:t xml:space="preserve">Gesetz betreffend die Gesellschaften mit beschränkter Haftung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Bestimmungen des Gesellschaftsvertrags über die vorherige Bekanntgabe des Jahresabschlusses an die Gesellschafter sind in den Fällen des § 57f entsprechend anzuwenden.</w:t>
      </w:r>
    </w:p>
    <w:p>
      <w:r>
        <w:rPr>
          <w:color w:val="555555"/>
          <w:sz w:val="17"/>
        </w:rPr>
        <w:t xml:space="preserve">Zitiervorschlag: § 57g GmbHG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https://recht.nulegal.eu/gesetze/GmbHG/57g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