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GlasVMstrV — Arbeitsprobe</w:t>
      </w:r>
    </w:p>
    <w:p>
      <w:r>
        <w:rPr>
          <w:color w:val="555555"/>
          <w:sz w:val="18"/>
        </w:rPr>
        <w:t xml:space="preserve">Glasveredlermeisterverordnung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Arbeitsprobe sind vier der nachstehend genannten Arbeiten auszuführen:</w:t>
      </w:r>
    </w:p>
    <w:p>
      <w:pPr>
        <w:ind w:left="420"/>
      </w:pPr>
      <w:r>
        <w:t xml:space="preserve">1. Schneiden von Innen- und Außenbögen, Rand-, Eck- und Kreisausschnitten, Bohren sowie Schleifen der Kanten,</w:t>
      </w:r>
    </w:p>
    <w:p>
      <w:pPr>
        <w:ind w:left="420"/>
      </w:pPr>
      <w:r>
        <w:t xml:space="preserve">2. Schleifen einer Modellfacette von mindestens 25 mm Breite mit eingesetzter Ecke,</w:t>
      </w:r>
    </w:p>
    <w:p>
      <w:pPr>
        <w:ind w:left="420"/>
      </w:pPr>
      <w:r>
        <w:t xml:space="preserve">3. Schleifen von Dekoren mit Keilschliff, versetzten Ecken, Kugeln und Oliven,</w:t>
      </w:r>
    </w:p>
    <w:p>
      <w:pPr>
        <w:ind w:left="420"/>
      </w:pPr>
      <w:r>
        <w:t xml:space="preserve">4. Gravurdekore in verschiedenen floralen und figuralen Mustern,</w:t>
      </w:r>
    </w:p>
    <w:p>
      <w:pPr>
        <w:ind w:left="420"/>
      </w:pPr>
      <w:r>
        <w:t xml:space="preserve">5. Schriftgravuren in Schnittechnik,</w:t>
      </w:r>
    </w:p>
    <w:p>
      <w:pPr>
        <w:ind w:left="420"/>
      </w:pPr>
      <w:r>
        <w:t xml:space="preserve">6. Gestalten einer Fläche durch Ätzen oder Strahlen in unterschiedlichen Tiefen, Tönen und Strukturen,</w:t>
      </w:r>
    </w:p>
    <w:p>
      <w:pPr>
        <w:ind w:left="420"/>
      </w:pPr>
      <w:r>
        <w:t xml:space="preserve">7. Anfertigen eines vieleckigen Teils für eine Vitrine durch Verbinden auf Gehrung und Stoß,</w:t>
      </w:r>
    </w:p>
    <w:p>
      <w:pPr>
        <w:ind w:left="420"/>
      </w:pPr>
      <w:r>
        <w:t xml:space="preserve">8. Montage von Glaserzeugnissen,</w:t>
      </w:r>
    </w:p>
    <w:p>
      <w:pPr>
        <w:ind w:left="420"/>
      </w:pPr>
      <w:r>
        <w:t xml:space="preserve">9. Einsetzen, Klotzen, Befestigen, Abdichten und Versiegeln von Glaserzeugnissen.</w:t>
      </w:r>
    </w:p>
    <w:p>
      <w:r>
        <w:t xml:space="preserve">(2) In der Arbeitsprobe sind die wichtigsten Fertigkeiten und Kenntnisse zu prüfen, die in der Meisterprüfungsarbeit nicht oder nur unzureichend nachgewiesen werden konnten.</w:t>
      </w:r>
    </w:p>
    <w:p>
      <w:r>
        <w:rPr>
          <w:color w:val="555555"/>
          <w:sz w:val="17"/>
        </w:rPr>
        <w:t xml:space="preserve">Zitiervorschlag: § 4 GlasVMstrV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https://recht.nulegal.eu/gesetze/GlasVMstrV/4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