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GlasVAusbV — Ausbildungsberufsbild</w:t>
      </w:r>
    </w:p>
    <w:p>
      <w:r>
        <w:rPr>
          <w:color w:val="555555"/>
          <w:sz w:val="18"/>
        </w:rPr>
        <w:t xml:space="preserve">Verordnung über die Berufsausbildung zum Glasveredler/zur Glasveredlerin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Gegenstand der Berufsausbildung sind mindestens die folgenden Fertigkeiten und Kenntnisse:</w:t>
      </w:r>
    </w:p>
    <w:p>
      <w:pPr>
        <w:ind w:left="420"/>
      </w:pPr>
      <w:r>
        <w:t xml:space="preserve">1. Berufsbildung, Arbeits- und Tarifrecht,</w:t>
      </w:r>
    </w:p>
    <w:p>
      <w:pPr>
        <w:ind w:left="420"/>
      </w:pPr>
      <w:r>
        <w:t xml:space="preserve">2. Aufbau und Organisation des Ausbildungsbetriebes,</w:t>
      </w:r>
    </w:p>
    <w:p>
      <w:pPr>
        <w:ind w:left="420"/>
      </w:pPr>
      <w:r>
        <w:t xml:space="preserve">3. Sicherheit und Gesundheitsschutz bei der Arbeit,</w:t>
      </w:r>
    </w:p>
    <w:p>
      <w:pPr>
        <w:ind w:left="420"/>
      </w:pPr>
      <w:r>
        <w:t xml:space="preserve">4. Umweltschutz,</w:t>
      </w:r>
    </w:p>
    <w:p>
      <w:pPr>
        <w:ind w:left="420"/>
      </w:pPr>
      <w:r>
        <w:t xml:space="preserve">5. Anwenden von Informations- und Kommunikationstechniken,</w:t>
      </w:r>
    </w:p>
    <w:p>
      <w:pPr>
        <w:ind w:left="420"/>
      </w:pPr>
      <w:r>
        <w:t xml:space="preserve">6. Vorbereiten von Arbeitsabläufen, Auswerten von Informationen, Arbeiten im Team,</w:t>
      </w:r>
    </w:p>
    <w:p>
      <w:pPr>
        <w:ind w:left="420"/>
      </w:pPr>
      <w:r>
        <w:t xml:space="preserve">7. Anfertigen und Anwenden von technischen Unterlagen, Durchführen von Messungen,</w:t>
      </w:r>
    </w:p>
    <w:p>
      <w:pPr>
        <w:ind w:left="420"/>
      </w:pPr>
      <w:r>
        <w:t xml:space="preserve">8. Einrichten und Sichern von Arbeitsplätzen,</w:t>
      </w:r>
    </w:p>
    <w:p>
      <w:pPr>
        <w:ind w:left="420"/>
      </w:pPr>
      <w:r>
        <w:t xml:space="preserve">9. Handhaben und Warten von Werkzeugen, Geräten, Maschinen und technischen Einrichtungen,</w:t>
      </w:r>
    </w:p>
    <w:p>
      <w:pPr>
        <w:ind w:left="420"/>
      </w:pPr>
      <w:r>
        <w:t xml:space="preserve">10. Bearbeiten von Glas, Glaserzeugnissen und glasähnlichen Stoffen sowie sonstigen Werkstoffen,</w:t>
      </w:r>
    </w:p>
    <w:p>
      <w:pPr>
        <w:ind w:left="420"/>
      </w:pPr>
      <w:r>
        <w:t xml:space="preserve">11. Herstellen von Klebeverbindungen,</w:t>
      </w:r>
    </w:p>
    <w:p>
      <w:pPr>
        <w:ind w:left="420"/>
      </w:pPr>
      <w:r>
        <w:t xml:space="preserve">12. Anwenden von Grundlagen der gestalterischen Glasbearbeitung,</w:t>
      </w:r>
    </w:p>
    <w:p>
      <w:pPr>
        <w:ind w:left="420"/>
      </w:pPr>
      <w:r>
        <w:t xml:space="preserve">13. Herstellen und Instandsetzen von Glasgestaltungen,</w:t>
      </w:r>
    </w:p>
    <w:p>
      <w:pPr>
        <w:ind w:left="420"/>
      </w:pPr>
      <w:r>
        <w:t xml:space="preserve">14. Durchführen qualitätssichernder Maßnahmen, Kundenorientierung.</w:t>
      </w:r>
    </w:p>
    <w:p>
      <w:r>
        <w:t xml:space="preserve">(2) Gegenstand der Berufsausbildung in den Fachrichtungen sind mindestens die folgenden Fertigkeiten und Kenntnisse:</w:t>
      </w:r>
    </w:p>
    <w:p>
      <w:pPr>
        <w:ind w:left="420"/>
      </w:pPr>
      <w:r>
        <w:t xml:space="preserve">1. in der Fachrichtung Kanten- und Flächenveredelung:</w:t>
      </w:r>
    </w:p>
    <w:p>
      <w:pPr>
        <w:ind w:left="780"/>
      </w:pPr>
      <w:r>
        <w:t xml:space="preserve">a) Durchführen von Vorreiß-, Feinschliff- und Polierarbeiten,</w:t>
      </w:r>
    </w:p>
    <w:p>
      <w:pPr>
        <w:ind w:left="780"/>
      </w:pPr>
      <w:r>
        <w:t xml:space="preserve">b) Gestalten von Dekoren durch verschiedene Schliffarten,</w:t>
      </w:r>
    </w:p>
    <w:p>
      <w:pPr>
        <w:ind w:left="780"/>
      </w:pPr>
      <w:r>
        <w:t xml:space="preserve">c) Durchführen von Formveränderungs- und Ausbrucharbeiten,</w:t>
      </w:r>
    </w:p>
    <w:p>
      <w:pPr>
        <w:ind w:left="780"/>
      </w:pPr>
      <w:r>
        <w:t xml:space="preserve">d) Herstellen von Säuremattierungen,</w:t>
      </w:r>
    </w:p>
    <w:p>
      <w:pPr>
        <w:ind w:left="780"/>
      </w:pPr>
      <w:r>
        <w:t xml:space="preserve">e) Herstellen von Strahlmattierungen,</w:t>
      </w:r>
    </w:p>
    <w:p>
      <w:pPr>
        <w:ind w:left="780"/>
      </w:pPr>
      <w:r>
        <w:t xml:space="preserve">f) Herstellen von Beschichtungen,</w:t>
      </w:r>
    </w:p>
    <w:p>
      <w:pPr>
        <w:ind w:left="780"/>
      </w:pPr>
      <w:r>
        <w:t xml:space="preserve">g) Verformen und Verschmelzen von Glas, glasähnlichen Stoffen und sonstigen Werkstoffen,</w:t>
      </w:r>
    </w:p>
    <w:p>
      <w:pPr>
        <w:ind w:left="780"/>
      </w:pPr>
      <w:r>
        <w:t xml:space="preserve">h) Herstellen von Glaskonstruktionen,</w:t>
      </w:r>
    </w:p>
    <w:p>
      <w:pPr>
        <w:ind w:left="780"/>
      </w:pPr>
      <w:r>
        <w:t xml:space="preserve">i) Montieren von Glas, Glaserzeugnissen, Glasgestaltungen, glasähnlichen Stoffen und sonstigen Werkstoffen,</w:t>
      </w:r>
    </w:p>
    <w:p>
      <w:pPr>
        <w:ind w:left="780"/>
      </w:pPr>
      <w:r>
        <w:t xml:space="preserve">k) Elektrotechnik;</w:t>
      </w:r>
    </w:p>
    <w:p>
      <w:pPr>
        <w:ind w:left="420"/>
      </w:pPr>
      <w:r>
        <w:t xml:space="preserve">2. in der Fachrichtung Schliff und Gravur:</w:t>
      </w:r>
    </w:p>
    <w:p>
      <w:pPr>
        <w:ind w:left="780"/>
      </w:pPr>
      <w:r>
        <w:t xml:space="preserve">a) Durchführen von vorbereitenden Arbeiten,</w:t>
      </w:r>
    </w:p>
    <w:p>
      <w:pPr>
        <w:ind w:left="780"/>
      </w:pPr>
      <w:r>
        <w:t xml:space="preserve">b) Durchführen von abtragenden Arbeiten und Oberflächenbehandlungen,</w:t>
      </w:r>
    </w:p>
    <w:p>
      <w:pPr>
        <w:ind w:left="780"/>
      </w:pPr>
      <w:r>
        <w:t xml:space="preserve">c) Ausführen von Formveränderungen und Ausbrucharbeiten,</w:t>
      </w:r>
    </w:p>
    <w:p>
      <w:pPr>
        <w:ind w:left="780"/>
      </w:pPr>
      <w:r>
        <w:t xml:space="preserve">d) Gravieren oder Schleifen;</w:t>
      </w:r>
    </w:p>
    <w:p>
      <w:pPr>
        <w:ind w:left="420"/>
      </w:pPr>
      <w:r>
        <w:t xml:space="preserve">3. in der Fachrichtung Glasmalerei und Kunstverglasung:</w:t>
      </w:r>
    </w:p>
    <w:p>
      <w:pPr>
        <w:ind w:left="780"/>
      </w:pPr>
      <w:r>
        <w:t xml:space="preserve">a) Herstellen von Kunstverglasungen,</w:t>
      </w:r>
    </w:p>
    <w:p>
      <w:pPr>
        <w:ind w:left="780"/>
      </w:pPr>
      <w:r>
        <w:t xml:space="preserve">b) Anfertigen von Glasmalereien,</w:t>
      </w:r>
    </w:p>
    <w:p>
      <w:pPr>
        <w:ind w:left="780"/>
      </w:pPr>
      <w:r>
        <w:t xml:space="preserve">c) Verformen und Verschmelzen von Glas, glasähnlichen Stoffen und sonstigen Werkstoffen,</w:t>
      </w:r>
    </w:p>
    <w:p>
      <w:pPr>
        <w:ind w:left="780"/>
      </w:pPr>
      <w:r>
        <w:t xml:space="preserve">d) Ausführen von Glasätzungen,</w:t>
      </w:r>
    </w:p>
    <w:p>
      <w:pPr>
        <w:ind w:left="780"/>
      </w:pPr>
      <w:r>
        <w:t xml:space="preserve">e) Montieren von Glas, Glaserzeugnissen, Glasgestaltungen, glasähnlichen Stoffen und sonstigen Werkstoffen,</w:t>
      </w:r>
    </w:p>
    <w:p>
      <w:pPr>
        <w:ind w:left="780"/>
      </w:pPr>
      <w:r>
        <w:t xml:space="preserve">f) Schützen von Glasgestaltungen,</w:t>
      </w:r>
    </w:p>
    <w:p>
      <w:pPr>
        <w:ind w:left="780"/>
      </w:pPr>
      <w:r>
        <w:t xml:space="preserve">g) Restaurieren von Glasgestaltungen.</w:t>
      </w:r>
    </w:p>
    <w:p>
      <w:r>
        <w:rPr>
          <w:color w:val="555555"/>
          <w:sz w:val="17"/>
        </w:rPr>
        <w:t xml:space="preserve">Zitiervorschlag: § 4 GlasVAusbV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https://recht.nulegal.eu/gesetze/GlasVAusbV/4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