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GlasIndMstrFortbV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§ 8 Absatz 4 Satz 1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