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GlVO (Nordrhein-Westfalen) — Inkrafttreten, Außerkrafttreten</w:t>
      </w:r>
    </w:p>
    <w:p>
      <w:r>
        <w:rPr>
          <w:color w:val="555555"/>
          <w:sz w:val="18"/>
        </w:rPr>
        <w:t xml:space="preserve">Gleichwertigkeitsverordnung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1. Oktober 2014 in Kraft.</w:t>
      </w:r>
    </w:p>
    <w:p>
      <w:r>
        <w:t xml:space="preserve">(2) Zum selben Zeitpunkt treten außer Kraft:</w:t>
      </w:r>
    </w:p>
    <w:p>
      <w:r>
        <w:t xml:space="preserve">1. die Qualifikationsverordnung vom 22. Juni 1983 (GV. NRW. S. 260);</w:t>
      </w:r>
    </w:p>
    <w:p>
      <w:r>
        <w:t xml:space="preserve">2. die Qualifikationsverordnung Fachhochschule vom 20. Juni 2002 (GV. NRW. S. 312);</w:t>
      </w:r>
    </w:p>
    <w:p>
      <w:r>
        <w:t xml:space="preserve">3. die Qualifikationsverordnung über ausländische Vorbildungsnachweise vom 22. Juni 1983 (GV. NRW. S. 261);</w:t>
      </w:r>
    </w:p>
    <w:p>
      <w:r>
        <w:t xml:space="preserve">4. die Verordnung über die Gleichwertigkeit ausländischer Vorbildungsnachweise mit dem Zeugnis der Fachhochschulreife vom 28. Juni 1984 (GV. NRW. S. 411).</w:t>
      </w:r>
    </w:p>
    <w:p>
      <w:r>
        <w:t xml:space="preserve">(3) Bestimmungen in Hochschulordnungen, die auf der Grundlage der in Absatz 2 genannten Verordnungen erlassen worden sind, gelten fort. Widersprechen sie dieser Verordnung, treten sie außer Kraft. Sind nach dieser Verordnung ausfüllende Bestimmungen der Hochschule notwendig, sind die Hochschulordnungen unverzüglich dieser Verordnung anzupassen. Soweit nach dieser Verordnung ausfüllende Bestimmungen der Hochschule notwendig sind, aber nicht getroffen werden, kann das für die Hochschulen zuständige Ministerium nach Anhörung der Hochschule entsprechende Bestimmungen erlassen.</w:t>
      </w:r>
    </w:p>
    <w:p>
      <w:r>
        <w:t xml:space="preserve">Die Ministerin</w:t>
      </w:r>
    </w:p>
    <w:p>
      <w:r>
        <w:t xml:space="preserve">für Schule und Weiterbildung</w:t>
      </w:r>
    </w:p>
    <w:p>
      <w:r>
        <w:t xml:space="preserve">des Landes Nordrhein-Westfalen</w:t>
      </w:r>
    </w:p>
    <w:p>
      <w:r>
        <w:rPr>
          <w:color w:val="555555"/>
          <w:sz w:val="17"/>
        </w:rPr>
        <w:t xml:space="preserve">Zitiervorschlag: § 12 GlVO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https://recht.nulegal.eu/gesetze/GlVO/12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