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GlAusbV 2001 — Gesellenprüfung der Fachrichtung Fenster- und Glasfassadenbau</w:t>
      </w:r>
    </w:p>
    <w:p>
      <w:r>
        <w:rPr>
          <w:color w:val="555555"/>
          <w:sz w:val="18"/>
        </w:rPr>
        <w:t xml:space="preserve">Verordnung über die Berufsausbildung zum Glaser/zur Glaserin</w:t>
      </w:r>
    </w:p>
    <w:p>
      <w:r>
        <w:rPr>
          <w:color w:val="555555"/>
          <w:sz w:val="18"/>
        </w:rPr>
        <w:t xml:space="preserve">Stand: 10.06.2019 (konsolidierte Textfassung, kein amtliches Inkrafttretensdatum)</w:t>
      </w:r>
    </w:p>
    <w:p>
      <w:r>
        <w:t xml:space="preserve">(1) Die Abschlussprüfung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insgesamt höchstens 40 Stunden zwei Arbeitsaufgaben durchführen und dokumentieren sowie während dieser Zeit in höchstens 15 Minuten ein Fachgespräch über eine der Arbeitsaufgaben führen. Als Arbeitsaufgaben kommen insbesondere in Betracht:</w:t>
      </w:r>
    </w:p>
    <w:p>
      <w:pPr>
        <w:ind w:left="420"/>
      </w:pPr>
      <w:r>
        <w:t xml:space="preserve">1. Herstellen eines Fensters oder einer Fenstertür,</w:t>
      </w:r>
    </w:p>
    <w:p>
      <w:pPr>
        <w:ind w:left="420"/>
      </w:pPr>
      <w:r>
        <w:t xml:space="preserve">* 2. Herstellen einer Tür- oder Torkonstruktion,</w:t>
      </w:r>
    </w:p>
    <w:p>
      <w:pPr>
        <w:ind w:left="420"/>
      </w:pPr>
      <w:r>
        <w:t xml:space="preserve">3. Herstellen einer Glasfassadenkonstruktion oder</w:t>
      </w:r>
    </w:p>
    <w:p>
      <w:pPr>
        <w:ind w:left="420"/>
      </w:pPr>
      <w:r>
        <w:t xml:space="preserve">4. Montieren oder Instandsetzen einer Fenster-, Tür- oder Glasfassadenkonstruktion.</w:t>
      </w:r>
    </w:p>
    <w:p>
      <w:r>
        <w:t xml:space="preserve">Dabei soll der Prüfling zeigen, dass er die Arbeitsabläufe unter Beachtung wirtschaftlicher, technischer und organisatorischer Vorgaben selbständig und kundenorientiert planen, die Arbeitszusammenhänge erkennen, die Arbeitsergebnisse kontrollieren und dokumentieren sowie Maßnahmen zur Sicherheit und zum Gesundheitsschutz bei der Arbeit sowie zum Umweltschutz ergreifen kann.</w:t>
      </w:r>
    </w:p>
    <w:p>
      <w:r>
        <w:t xml:space="preserve">(3) Der Prüfling soll im schriftlichen Teil der Prüfung in den Prüfungsbereichen Fenster- und Türenbau, Glasfassadenbau sowie Wirtschafts- und Sozialkunde geprüft werden. In den Prüfungsbereichen Fenster- und Türenbau sowie Glasfassadenbau sind insbesondere durch Verknüpfung informationstechnischer, technologischer und mathematischer Sachverhalte fachliche Probleme zu analysieren, zu bewerten und geeignete Lösungswege darzustellen. Dabei soll der Prüfling zeigen, dass er die Arbeitssicherheits-, Gesundheitsschutz- und Umweltschutzbestimmungen berücksichtigen, die Verwendung von Glas, Glaserzeugnissen und Werkstoffen planen sowie Werkzeuge und Maschinen zuordnen und qualitätssichernde Maßnahmen einbeziehen kann.</w:t>
      </w:r>
    </w:p>
    <w:p>
      <w:pPr>
        <w:ind w:left="420"/>
      </w:pPr>
      <w:r>
        <w:t xml:space="preserve">1. Für den Prüfungsbereich Fenster- und Türenbau kommt insbesondere in Betracht:Beschreiben der Vorgehensweise bei Herstellung, Einbau und Instandhaltung von Konstruktionen für Fenster, Türen, Tore oder Verkleidungen aus unterschiedlichen Werkstoffen sowie zur Ermittlung und Eingrenzung von Fehlern und Schäden und deren Behebung.Dabei soll der Prüfling zeigen, dass er die für die Herstellungs-, Einbau-, Wartungs- und Instandsetzungsaufgaben erforderlichen Verfahren unter Beachtung von technischen Regeln zuordnen und die notwendigen Arbeitsschritte planen kann.</w:t>
      </w:r>
    </w:p>
    <w:p>
      <w:pPr>
        <w:ind w:left="420"/>
      </w:pPr>
      <w:r>
        <w:t xml:space="preserve">2. Für den Prüfungsbereich Glasfassadenbau kommt insbesondere in Betracht:Beschreiben der Vorgehensweise bei Herstellung, Einbau und Instandhaltung von Glasfassadenelementen oder von Objekten aus Glas oder Glaserzeugnissen sowie zur Ermittlung von Schäden und deren Beseitigung.Dabei soll der Prüfling zeigen, dass er die für die Herstellungs-, Einbau- und Instandhaltungsaufgaben erforderlichen Verfahren unter Beachtung bauphysikalischer Anforderungen und die notwendigen Arbeitsschritte planen kann.</w:t>
      </w:r>
    </w:p>
    <w:p>
      <w:pPr>
        <w:ind w:left="420"/>
      </w:pPr>
      <w:r>
        <w:t xml:space="preserve">3. Für den Prüfungsbereich Wirtschafts- und Sozialkunde kommen Aufgaben, die sich auf praxisbezogene Fälle beziehen sollen, insbesondere aus folgenden Gebieten in Betracht:allgemeine wirtschaftliche und gesellschaftliche Zusammenhänge der Berufs- und Arbeitswelt.</w:t>
      </w:r>
    </w:p>
    <w:p>
      <w:r>
        <w:t xml:space="preserve">(4) Die schriftliche Prüfung dauert höchstens:</w:t>
      </w:r>
    </w:p>
    <w:p>
      <w:r>
        <w:rPr>
          <w:rFonts w:ascii="Courier New" w:hAnsi="Courier New"/>
          <w:sz w:val="17"/>
        </w:rPr>
        <w:t xml:space="preserve">1.    im Prüfungsbereich Fenster- und Türenbau    210 Minuten,</w:t>
      </w:r>
    </w:p>
    <w:p>
      <w:r>
        <w:rPr>
          <w:rFonts w:ascii="Courier New" w:hAnsi="Courier New"/>
          <w:sz w:val="17"/>
        </w:rPr>
        <w:t xml:space="preserve">2.    im Prüfungsbereich Glasfassadenbau    90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Bei der Ermittlung der Ergebnisse für die mündlichen geprüften Prüfungsbereiche sind die jeweiligen bisherigen Ergebnisse und die entsprechenden Ergebnisse der mündlichen Ergänzungsprüfung im Verhältnis 2:1 zu gewichten.</w:t>
      </w:r>
    </w:p>
    <w:p>
      <w:r>
        <w:t xml:space="preserve">(6) Innerhalb des schriftlichen Teils der Prüfung sind die Prüfungsbereiche wie folgt zu gewichten:</w:t>
      </w:r>
    </w:p>
    <w:p>
      <w:r>
        <w:rPr>
          <w:rFonts w:ascii="Courier New" w:hAnsi="Courier New"/>
          <w:sz w:val="17"/>
        </w:rPr>
        <w:t xml:space="preserve">1.    Prüfungsbereich Fenster-und Türenbau    55 Prozent,</w:t>
      </w:r>
    </w:p>
    <w:p>
      <w:r>
        <w:rPr>
          <w:rFonts w:ascii="Courier New" w:hAnsi="Courier New"/>
          <w:sz w:val="17"/>
        </w:rPr>
        <w:t xml:space="preserve">2.    PrüfungsbereichGlasfassadenbau    25 Prozent,</w:t>
      </w:r>
    </w:p>
    <w:p>
      <w:r>
        <w:rPr>
          <w:rFonts w:ascii="Courier New" w:hAnsi="Courier New"/>
          <w:sz w:val="17"/>
        </w:rPr>
        <w:t xml:space="preserve">3.    PrüfungsbereichWirtschafts- und Sozialkunde    20 Prozent.</w:t>
      </w:r>
    </w:p>
    <w:p>
      <w:r>
        <w:t xml:space="preserve">(7) Die Prüfung ist bestanden, wenn jeweils im praktischen und im schriftlichen Teil der Prüfung sowie innerhalb des schriftlichen Teils der Prüfung im Prüfungsfach Fenster- und Türenbau mindestens ausreichende Leistungen erbracht sind. Wird die Prüfungsleistung in einer Arbeitsaufgabe mit ungenügend bewertet, ist die Prüfung nicht bestanden.</w:t>
      </w:r>
    </w:p>
    <w:p>
      <w:r>
        <w:rPr>
          <w:color w:val="555555"/>
          <w:sz w:val="17"/>
        </w:rPr>
        <w:t xml:space="preserve">Zitiervorschlag: § 9 GlAusbV 2001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https://recht.nulegal.eu/gesetze/GlAusbV%202001/9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