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GlAppMstrV — Arbeitsprobe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zwei der nachstehend genannten Arbeiten auszuführen:</w:t>
      </w:r>
    </w:p>
    <w:p>
      <w:pPr>
        <w:ind w:left="420"/>
      </w:pPr>
      <w:r>
        <w:t xml:space="preserve">1. Anfertigen eines Dreiwegehahnes, 10 mm Bohrung, mit Hohlstopfen, ungeschliffen,</w:t>
      </w:r>
    </w:p>
    <w:p>
      <w:pPr>
        <w:ind w:left="420"/>
      </w:pPr>
      <w:r>
        <w:t xml:space="preserve">2. Anfertigen eines Durchgangshahnes, 15 mm Bohrung, mit Hohlstopfen, geschliffen,</w:t>
      </w:r>
    </w:p>
    <w:p>
      <w:pPr>
        <w:ind w:left="420"/>
      </w:pPr>
      <w:r>
        <w:t xml:space="preserve">3. Blasen des Mittelteils eines Extraktionsapparates nach Soxhlet, 500 ml Inhalt,</w:t>
      </w:r>
    </w:p>
    <w:p>
      <w:pPr>
        <w:ind w:left="420"/>
      </w:pPr>
      <w:r>
        <w:t xml:space="preserve">4. Anfertigen eines Vier-Hals-Kolbens, 2.000 ml Inhalt, Mittelhals mit Schliffhülse NS 45/40, Seitenhälse mit Schliffhülsen NS 29/32,</w:t>
      </w:r>
    </w:p>
    <w:p>
      <w:pPr>
        <w:ind w:left="420"/>
      </w:pPr>
      <w:r>
        <w:t xml:space="preserve">5. Anfertigen eines heizbaren Schliffwinkels, 90 Grad, mit Schliffhülse und Schliffkern NS 29/32,</w:t>
      </w:r>
    </w:p>
    <w:p>
      <w:pPr>
        <w:ind w:left="420"/>
      </w:pPr>
      <w:r>
        <w:t xml:space="preserve">6. Anfertigen eines heizbaren Tropftrichters mit Druckausgleich, 500 ml Inhalt,</w:t>
      </w:r>
    </w:p>
    <w:p>
      <w:pPr>
        <w:ind w:left="420"/>
      </w:pPr>
      <w:r>
        <w:t xml:space="preserve">7. Anfertigen eines Intensivkühlers, Mantellänge 250 mm,</w:t>
      </w:r>
    </w:p>
    <w:p>
      <w:pPr>
        <w:ind w:left="420"/>
      </w:pPr>
      <w:r>
        <w:t xml:space="preserve">8. Herstellen einer Metall-Glas-Verbindung,</w:t>
      </w:r>
    </w:p>
    <w:p>
      <w:pPr>
        <w:ind w:left="420"/>
      </w:pPr>
      <w:r>
        <w:t xml:space="preserve">9. Einschleifen eines Hahnrohlings, 6 mm Bohrung.</w:t>
      </w:r>
    </w:p>
    <w:p>
      <w:r>
        <w:t xml:space="preserve">Die Arbeiten nach Nummer 3 bis 7 sind unter Verwendung fertiger Normschliffe und Rundkolben auszuführen.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