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GiMedAusbV — (zu § 4 Absatz 1) Ausbildungsrahmenplan für die Berufsausbildung zum Gestalter für immersive Medien und zur Gestalterin für immersive Medien</w:t>
      </w:r>
    </w:p>
    <w:p>
      <w:r>
        <w:rPr>
          <w:color w:val="555555"/>
          <w:sz w:val="18"/>
        </w:rPr>
        <w:t xml:space="preserve">Gestalter-immersive-Medien-Ausbildungsverordnung</w:t>
      </w:r>
    </w:p>
    <w:p>
      <w:r>
        <w:rPr>
          <w:color w:val="555555"/>
          <w:sz w:val="18"/>
        </w:rPr>
        <w:t xml:space="preserve">Stand: 01.08.2023 (konsolidierte Textfassung, kein amtliches Inkrafttretensdatum)</w:t>
      </w:r>
    </w:p>
    <w:p>
      <w:r>
        <w:t xml:space="preserve">(Fundstelle: BGBl. 2023 I Nr. 99, S. 9 - 14)</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Gestalten von immersiven Medien mit Autorenwerkzeugen und in Entwicklungsumgebungen (§ 5 Absatz 2 Nummer 1)    a)Entwicklungsumgebungen entsprechend den technischen und gestalterischen Vorgaben festlegen und einrichtenb)Daten, insbesondere Bild-, Ton-, Animations- und 3D-Modell-Daten, mit Autorenwerkzeugen und in Entwicklungsumgebungen nach konzeptionellen Vorgaben zusammenführenc)virtuelle Umgebung entsprechend dem ausgewählten immersiven Medium nach konzeptionellen Vorgaben gestaltend)Audioverhalten und -positionen festlegen und einbindene)Elemente der Benutzeroberfläche erstellen und einbindenf)virtuelle Kameras auswählen und einbindeng)Beleuchtungskonzepte und visuelle Effekte mithilfe von Lichtobjekten und Schattierungsmethoden umsetzenh)Interaktionen und Interaktions-Feedback mithilfe von visuellen Skripten erstellen und einbinden    18    </w:t>
      </w:r>
    </w:p>
    <w:p>
      <w:r>
        <w:rPr>
          <w:rFonts w:ascii="Courier New" w:hAnsi="Courier New"/>
          <w:sz w:val="17"/>
        </w:rPr>
        <w:t xml:space="preserve">i)Simulationen physikalischer Einflüsse mithilfe der Entwicklungsumgebungen anwendenj)Skripte anpassen und anwendenk)immersive Anwendungen entsprechend dem Evaluationskonzept prüfen und optimierenl)Benutzerführung, Anleitungen und Aufgaben für Nutzerinnen und Nutzer erstellenm)immersive Anwendungen ausgeben und Qualitätssicherung durchführen        12</w:t>
      </w:r>
    </w:p>
    <w:p>
      <w:r>
        <w:rPr>
          <w:rFonts w:ascii="Courier New" w:hAnsi="Courier New"/>
          <w:sz w:val="17"/>
        </w:rPr>
        <w:t xml:space="preserve">2    iteratives Entwickeln von Prototypen (§ 5 Absatz 2 Nummer 2)    a)Konzeption und Gestaltung in elementaren Prototypen umsetzenb)Prototypen nach Vorgaben für das Benutzererlebnis gestaltenc)Interaktionsdesigns in Prototypen umsetzen    6    </w:t>
      </w:r>
    </w:p>
    <w:p>
      <w:r>
        <w:rPr>
          <w:rFonts w:ascii="Courier New" w:hAnsi="Courier New"/>
          <w:sz w:val="17"/>
        </w:rPr>
        <w:t xml:space="preserve">d)Evaluationskonzepte im Team entwickelne)Benutzeroberflächen gestalten und Inhalte nach Strukturvorgaben einfügenf)Tests von Prototypen durchführen und Testergebnisse in die Weiterentwicklung einbringeng)funktionale Prototypen in die Produktionsphase überführen und iterativ weiterentwickeln        10</w:t>
      </w:r>
    </w:p>
    <w:p>
      <w:r>
        <w:rPr>
          <w:rFonts w:ascii="Courier New" w:hAnsi="Courier New"/>
          <w:sz w:val="17"/>
        </w:rPr>
        <w:t xml:space="preserve">3    Erfassen, Modellieren und Aufbereiten von 3D-Daten (§ 5 Absatz 2 Nummer 3)    a)Daten übernehmen, konvertieren und für die Weiterbearbeitung vorbereitenb)3D-Daten und -Hintergründe aus Objektdatenbanken beziehen und nach konzeptionellen Vorgaben aufbereitenc)statische und bewegte reale Objekte sowie 2D- und 3D-Umgebungen mit verschiedenen Techniken erfassend)grundlegende 3D-Modellierung und 3D-Skulpturierung von Körpern vornehmen, 3D-Daten und Dateiformate anwendungsbezogen evaluieren und anpassen    12    </w:t>
      </w:r>
    </w:p>
    <w:p>
      <w:r>
        <w:rPr>
          <w:rFonts w:ascii="Courier New" w:hAnsi="Courier New"/>
          <w:sz w:val="17"/>
        </w:rPr>
        <w:t xml:space="preserve">e)Modelle auf das UV-Koordinatensystem projizierenf)Texturen aus Texturdatenbanken beziehen, fotografisch generieren und manuell erstelleng)Texturen für unterschiedliche Materialeigenschaften erstellen, 3D-Strukturen mithilfe von Texturen optimierenh)3D-Daten und Texturen für die Wiederverwendung optimieren sowie dokumentieren und archivieren        10</w:t>
      </w:r>
    </w:p>
    <w:p>
      <w:r>
        <w:rPr>
          <w:rFonts w:ascii="Courier New" w:hAnsi="Courier New"/>
          <w:sz w:val="17"/>
        </w:rPr>
        <w:t xml:space="preserve">4    Gestalten und Umsetzen von Animationen (§ 5 Absatz 2 Nummer 4)    a)Objekte für die Animation vorbereitenb)Animationstechniken nach konzeptionellen und technischen Vorgaben auswählen, Animationen erstellen und visuelle Effekte ergänzenc)digitale Skelette erstellen und an 3D-Modelle bindend)Animationsdaten auf die zu animierenden Objekte anwendene)Animationen für die Wiederverwendung optimieren sowie dokumentieren und archivieren    10    </w:t>
      </w:r>
    </w:p>
    <w:p>
      <w:r>
        <w:rPr>
          <w:rFonts w:ascii="Courier New" w:hAnsi="Courier New"/>
          <w:sz w:val="17"/>
        </w:rPr>
        <w:t xml:space="preserve">5    Durchführen von Bild- und Tonaufnahmen in realen und virtuellen Produktionen (§ 5 Absatz 2 Nummer 5)    a)Bild- und Tonaufnahmegeräte auswählen und einsetzenb)Perspektiven, Bewegungen und Einstellungsgrößen für Bild, Ton und Szene auswählen und einsetzenc)Unterschiede von konventionellen und immersiven Formaten berücksichtigend)konventionelle und immersive Formate aneinander angleichen und Übergänge schaffene)Bild und Ton aufzeichnen, live übertragen und anpassen    12    </w:t>
      </w:r>
    </w:p>
    <w:p>
      <w:r>
        <w:rPr>
          <w:rFonts w:ascii="Courier New" w:hAnsi="Courier New"/>
          <w:sz w:val="17"/>
        </w:rPr>
        <w:t xml:space="preserve">6    Gestalten von immersiven Klangwelten (§ 5 Absatz 2 Nummer 6)    a)Audio-Direkt- und -Diffus-Signale aufnehmenb)Audiodaten unter Berücksichtigung von dramaturgischen Anforderungen übernehmen und für die Weiterbearbeitung vorbereitenc)Audiomaterial anlegen, arrangieren und eine Mischung unter Berücksichtigung der Gesamtkonzeption erstellen und nach klangästhetischen Gesichtspunkten beurteilen und anpassend)Audiodaten unter Berücksichtigung der technischen Anforderungen für den weiteren Erstellungsprozess zur Verfügung stellen        10</w:t>
      </w:r>
    </w:p>
    <w:p>
      <w:r>
        <w:rPr>
          <w:rFonts w:ascii="Courier New" w:hAnsi="Courier New"/>
          <w:sz w:val="17"/>
        </w:rPr>
        <w:t xml:space="preserve">7    Einrichten von Netzwerktechnik und Publikation für Betrieb und Distribution (§ 5 Absatz 2 Nummer 7)    a)Streaming-, Distributions- und Cloud-Lösungen produktionsbezogen konfigurieren und anwendenb)Projekte für Online- und Offline-Plattformen exportieren und publizierenc)Streaming- und Metadaten in Echtzeit aufzeichnen und archivieren    8    </w:t>
      </w:r>
    </w:p>
    <w:p>
      <w:r>
        <w:rPr>
          <w:rFonts w:ascii="Courier New" w:hAnsi="Courier New"/>
          <w:sz w:val="17"/>
        </w:rPr>
        <w:t xml:space="preserve">8    Entwickeln von Konzeption und Gestaltung im Team (§ 5 Absatz 2 Nummer 8)    a)zu erstellende Produktion unter inhaltlichen, gestalterischen, technischen und distributiven Gesichtspunkten bewertenb)inhaltliche Konzeptionen für Projekte, insbesondere Zielformulierungen und Interaktions- und Kollaborationskonzepte, im Team entwickelnc)lineare und nichtlineare Planungselemente unter Berücksichtigung technischer, gestalterischer und wirtschaftlicher Vorgaben entwickelnd)Stimmungsbilder, insbesondere durch Charaktere und virtuelle Umgebungen, entwickelne)immersive Dramaturgie mithilfe von 3D-Darstellungen sowie von Bild-, Ton- und Interaktionsebenen optimierenf)technische Konzepte erstellen, dabei Anforderungen festlegen und einzusetzende Werkzeuge auswählen        12</w:t>
      </w:r>
    </w:p>
    <w:p>
      <w:r>
        <w:rPr>
          <w:rFonts w:ascii="Courier New" w:hAnsi="Courier New"/>
          <w:sz w:val="17"/>
        </w:rPr>
        <w:t xml:space="preserve">9    Beraten von Kundinnen und Kunden (§ 5 Absatz 2 Nummer 9)    a)Kundengespräche vorbereiten, insbesondere Motivation und Anwendungsszenarien recherchierenb)Präsentationen von Anwendungsszenarien entwickelnc)Kundengespräche durchführen, dabei Anwendungsszenarien demonstrieren und präsentierend)Ergebnisse der Gespräche dokumentieren, mit Kundinnen und Kunden abstimmen und reflektieren, Angebotserstellung und Konzeption vorbereiten        12</w:t>
      </w:r>
    </w:p>
    <w:p>
      <w:r>
        <w:rPr>
          <w:rFonts w:ascii="Courier New" w:hAnsi="Courier New"/>
          <w:sz w:val="17"/>
        </w:rPr>
        <w:t xml:space="preserve">10    Validieren und Abschließen von Aufträgen (§ 5 Absatz 2 Nummer 10)    a)Prototypen und finale Anwendungen mit verschiedenen Endgeräten und Eingabemethoden testenb)finale Anwendungen durch Auftraggeber abnehmen lassenc)finale Anwendungen entsprechend den Auftragsvorgaben bereitstellen und veröffentlichen        6</w:t>
      </w:r>
    </w:p>
    <w:p>
      <w:r>
        <w:rPr>
          <w:rFonts w:ascii="Courier New" w:hAnsi="Courier New"/>
          <w:sz w:val="17"/>
        </w:rPr>
        <w:t xml:space="preserve">Lfd. Nr.    Berufsbildpositionen    Fertigkeiten, Kenntnisse und Fähigkeiten    Zeitliche Zuordnung</w:t>
      </w:r>
    </w:p>
    <w:p>
      <w:r>
        <w:rPr>
          <w:rFonts w:ascii="Courier New" w:hAnsi="Courier New"/>
          <w:sz w:val="17"/>
        </w:rPr>
        <w:t xml:space="preserve">1    2    3    4</w:t>
      </w:r>
    </w:p>
    <w:p>
      <w:r>
        <w:rPr>
          <w:rFonts w:ascii="Courier New" w:hAnsi="Courier New"/>
          <w:sz w:val="17"/>
        </w:rPr>
        <w:t xml:space="preserve">1    Organisation des Ausbildungsbetriebes, Berufsbildung sowie Arbeits- und Tarifrecht (§ 5 Absatz 3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beschreibenc)die Bedeutung, die Funktion und die Inhalte der Ausbildungsordnung und des betrieblichen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t>
      </w:r>
    </w:p>
    <w:p>
      <w:r>
        <w:rPr>
          <w:rFonts w:ascii="Courier New" w:hAnsi="Courier New"/>
          <w:sz w:val="17"/>
        </w:rPr>
        <w:t xml:space="preserve">2    Sicherheit und Gesundheit bei der Arbeit (§ 5 Absatz 3 Nummer 2)    a)Rechte und Pflichten aus den berufsbezogenen Arbeitsschutz- und Unfallverhütungsvorschriften kennen und diese Vorschriften anwendenb)Gefährdungen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und erste Maßnahmen bei Unfällen einleiteng)betriebsbezogene Vorschriften des vorbeugenden Brandschutzes anwenden, Verhaltensweisen bei Bränden beschreiben und erste Maßnahmen zur Brandbekämpfung ergreifen    während der gesamten Ausbildung</w:t>
      </w:r>
    </w:p>
    <w:p>
      <w:r>
        <w:rPr>
          <w:rFonts w:ascii="Courier New" w:hAnsi="Courier New"/>
          <w:sz w:val="17"/>
        </w:rPr>
        <w:t xml:space="preserve">3    Umweltschutz und Nachhaltigkeit (§ 5 Absatz 3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nutzenc)für den Ausbildungsbetrieb geltende Regelungen des Umweltschutzes einhaltend)Abfälle vermeiden sowie Stoffe und Materialien einer umweltschonenden Wiederverwertung oder Entsorgung zuführene)Vorschläge für nachhaltiges Handeln für den eigenen Arbeitsbereich entwickelnf)unter Einhaltung betrieblicher Regelungen im Sinne einer ökonomischen, ökologischen und sozial nachhaltigen Entwicklung zusammenarbeiten und adressatengerecht kommunizieren    </w:t>
      </w:r>
    </w:p>
    <w:p>
      <w:r>
        <w:rPr>
          <w:rFonts w:ascii="Courier New" w:hAnsi="Courier New"/>
          <w:sz w:val="17"/>
        </w:rPr>
        <w:t xml:space="preserve">4    digitalisierte Arbeitswelt (§ 5 Absatz 3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sowie Informationen, auch fremde, prüfen, bewerten und auswählenf)Lern- und Arbeitstechniken sowie Methoden des selbstgesteuerten Lernens anwenden, digitale Lernmedien nutzen und Erfordernisse des lebensbegleitenden Lernens erkennen und ableiteng)Aufgaben zusammen mit Beteiligten, einschließlich der Beteiligten anderer Arbeits- und Geschäftsbereiche, auch unter Nutzung digitaler Medien, planen, bearbeiten und gestaltenh)Wertschätzung anderer unter Berücksichtigung gesellschaftlicher Vielfalt praktizieren    </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5    Planen und Organisieren von Projekten durch iterative Prozesse (§ 5 Absatz 3 Nummer 5)    a)Methoden des Projektmanagements auswählen und anwenden, digitale und analoge Unterstützungswerkzeuge auswählen und einsetzenb)Zeit-, Qualitäts- und Budgetvorgaben prüfen und berücksichtigenc)Zielvorgaben festlegen, Projektanforderungen und Verantwortlichkeiten definierend)Meilensteine, Teilaufgaben sowie Termine planen und überwachene)Abstimmungs- und Präsentationstermine planen und organisierenf)betriebliche Qualitätssicherungssysteme im eigenen Arbeitsbereich anwenden und Qualitätssicherungsmaßnahmen projektbegleitend durchführen und dokumentiereng)Projektergebnisse fortlaufend und abschließend dokumentieren        6</w:t>
      </w:r>
    </w:p>
    <w:p>
      <w:r>
        <w:rPr>
          <w:rFonts w:ascii="Courier New" w:hAnsi="Courier New"/>
          <w:sz w:val="17"/>
        </w:rPr>
        <w:t xml:space="preserve">6    Kooperieren, Kommunizieren und Präsentieren (§ 5 Absatz 3 Nummer 6)    a)Respekt, Vertrauen und transparentes Handeln als Grundlage kunden- und teamorientierten Verhaltens und erfolgreicher Zusammenarbeit praktizieren sowie kulturelle Identitäten berücksichtigenb)Gespräche lösungsorientiert, situations- und adressatengerecht führen sowie Ergebnisse dokumentierenc)Arbeitsdurchführung im Team reflektieren und bewerten, Verbesserungsvorschläge kommunizierend)Fachliteratur nutzen, Fachinformationen einholen und auswerten sowie Auskünfte erteilene)Entwürfe, Zwischen- und Endergebnisse von Projekten adressatengerecht präsentierenf)Kundinnen und Kunden lösungsorientiert berateng)in einer fremden Sprache Informationen einholen, auswerten und kommunizieren, insbesondere in Englisch    6    </w:t>
      </w:r>
    </w:p>
    <w:p>
      <w:r>
        <w:rPr>
          <w:rFonts w:ascii="Courier New" w:hAnsi="Courier New"/>
          <w:sz w:val="17"/>
        </w:rPr>
        <w:t xml:space="preserve">7    Einhalten der rechtlichen Grundlagen der Medienproduktion (§ 5 Absatz 3 Nummer 7)    a)rechtliche Vorschriften im gesamten Herstellungsprozess einhalten, insbesondere im Hinblick auf aa)Persönlichkeitsrechtebb)Urheberrechte und verwandte Schutzrechtecc)Nutzungs- und Verwertungsrechtedd)Datenschutz und Datensicherheitee)Verpflichtungen aus Verträgenff)Bestimmungen bei mobilen Produktionen, insbesondere im Hinblick auf die Versammlungsstättenverordnungb)Genehmigungen für Medienproduktionen einholen und dokumentierenc)Anforderungen an die barrierefreie Gestaltung von Medien beachtend)Prinzipien für die ethisch vertretbare Gestaltung von Medien berücksichtigen    6    </w:t>
      </w:r>
    </w:p>
    <w:p>
      <w:r>
        <w:rPr>
          <w:color w:val="555555"/>
          <w:sz w:val="17"/>
        </w:rPr>
        <w:t xml:space="preserve">Zitiervorschlag: Anlage GiMedAusbV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https://recht.nulegal.eu/gesetze/GiMedAusbV/anlage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