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GiMedAusbV — Ausbildungsplan</w:t>
      </w:r>
    </w:p>
    <w:p>
      <w:r>
        <w:rPr>
          <w:color w:val="555555"/>
          <w:sz w:val="18"/>
        </w:rPr>
        <w:t xml:space="preserve">Gestalter-immersive-Medien-Ausbildungsverordnung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6 GiMedAusbV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https://recht.nulegal.eu/gesetze/GiMedAusbV/6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