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GiMedAusbV — Inhalt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in der Anlage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13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